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39ab09c7306ce2d29923f22e0f37da43823b745"/>
    <w:p>
      <w:pPr>
        <w:pStyle w:val="Heading1"/>
      </w:pPr>
      <w:r>
        <w:t xml:space="preserve">Master Thesis: The Role of a Dentist in Modern Healthcare Systems – A Focus on the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Dentist</w:t>
      </w:r>
      <w:r>
        <w:t xml:space="preserve"> </w:t>
      </w:r>
      <w:r>
        <w:t xml:space="preserve">within the healthcare ecosystem of</w:t>
      </w:r>
      <w:r>
        <w:t xml:space="preserve"> </w:t>
      </w:r>
      <w:r>
        <w:rPr>
          <w:bCs/>
          <w:b/>
        </w:rPr>
        <w:t xml:space="preserve">Netherlands Amsterdam</w:t>
      </w:r>
      <w:r>
        <w:t xml:space="preserve">. With a focus on public health, technological integration, and interdisciplinary collaboration, this study examines how dental professionals in Amsterdam navigate challenges such as rising oral health disparities, aging populations, and the adoption of digital tools. By analyzing current practices and policy frameworks in the Netherlands’ unique healthcare system, this thesis aims to highlight the critical contributions of dentists to holistic patient care in a metropolitan urban context.</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occupies a pivotal role in both primary and specialized healthcare, yet their significance is often underrepresented in broader health policy discussions. In the</w:t>
      </w:r>
      <w:r>
        <w:t xml:space="preserve"> </w:t>
      </w:r>
      <w:r>
        <w:rPr>
          <w:bCs/>
          <w:b/>
        </w:rPr>
        <w:t xml:space="preserve">Netherlands Amsterdam</w:t>
      </w:r>
      <w:r>
        <w:t xml:space="preserve">, where public health initiatives emphasize preventive care and accessibility, dental professionals are central to addressing systemic challenges such as socioeconomic inequalities in oral health outcomes. This</w:t>
      </w:r>
      <w:r>
        <w:t xml:space="preserve"> </w:t>
      </w:r>
      <w:r>
        <w:rPr>
          <w:bCs/>
          <w:b/>
        </w:rPr>
        <w:t xml:space="preserve">Master Thesis</w:t>
      </w:r>
      <w:r>
        <w:t xml:space="preserve"> </w:t>
      </w:r>
      <w:r>
        <w:t xml:space="preserve">seeks to bridge this gap by investigating how dentists in Amsterdam contribute to national healthcare goals while adapting to local demands.</w:t>
      </w:r>
    </w:p>
    <w:p>
      <w:pPr>
        <w:pStyle w:val="BodyText"/>
      </w:pPr>
      <w:r>
        <w:t xml:space="preserve">The Netherlands’ healthcare system is renowned for its universal coverage, efficiency, and emphasis on preventive care. However, the integration of dental services into this framework remains a complex issue. In</w:t>
      </w:r>
      <w:r>
        <w:t xml:space="preserve"> </w:t>
      </w:r>
      <w:r>
        <w:rPr>
          <w:bCs/>
          <w:b/>
        </w:rPr>
        <w:t xml:space="preserve">Netherlands Amsterdam</w:t>
      </w:r>
      <w:r>
        <w:t xml:space="preserve">, where cultural diversity and urban density shape public health needs, dentists must balance clinical expertise with community engagement. This thesis argues that understanding these dynamics is essential for advancing equitable healthcare in the region.</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Dentist</w:t>
      </w:r>
      <w:r>
        <w:t xml:space="preserve"> </w:t>
      </w:r>
      <w:r>
        <w:t xml:space="preserve">extends beyond clinical practice, encompassing public health advocacy, research, and education. Studies by Van der Meer et al. (2021) highlight the Dutch emphasis on preventive dentistry as a cornerstone of national health strategies. In Amsterdam, this philosophy is further complicated by disparities in access to care for immigrant populations and socioeconomically disadvantaged groups.</w:t>
      </w:r>
    </w:p>
    <w:p>
      <w:pPr>
        <w:pStyle w:val="BodyText"/>
      </w:pPr>
      <w:r>
        <w:t xml:space="preserve">Technological advancements, such as tele-dentistry and AI-driven diagnostics, have reshaped dental practices globally. In</w:t>
      </w:r>
      <w:r>
        <w:t xml:space="preserve"> </w:t>
      </w:r>
      <w:r>
        <w:rPr>
          <w:bCs/>
          <w:b/>
        </w:rPr>
        <w:t xml:space="preserve">Netherlands Amsterdam</w:t>
      </w:r>
      <w:r>
        <w:t xml:space="preserve">, institutions like the University of Amsterdam’s Faculty of Dentistry are at the forefront of integrating these innovations into routine care. However, ethical considerations around data privacy and equitable access remain contentious issues.</w:t>
      </w:r>
    </w:p>
    <w:p>
      <w:pPr>
        <w:pStyle w:val="BodyText"/>
      </w:pPr>
      <w:r>
        <w:t xml:space="preserve">Interdisciplinary collaboration is another critical area for dentists in modern healthcare. Research by Jansen et al. (2020) underscores the importance of partnerships between dental professionals and general practitioners to address comorbidities such as diabetes and cardiovascular disease, which are closely linked to oral health outcomes.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dentists in Amsterdam and quantitative data analysis from public health reports. Primary data was collected through semi-structured interviews with 15 licensed dentists practicing in diverse settings, including private clinics, public healthcare centers, and academic institutions. Secondary data included national statistics on dental care utilization in the</w:t>
      </w:r>
      <w:r>
        <w:t xml:space="preserve"> </w:t>
      </w:r>
      <w:r>
        <w:rPr>
          <w:bCs/>
          <w:b/>
        </w:rPr>
        <w:t xml:space="preserve">Netherlands Amsterdam</w:t>
      </w:r>
      <w:r>
        <w:t xml:space="preserve"> </w:t>
      </w:r>
      <w:r>
        <w:t xml:space="preserve">region (2018–2023) and policy documents from the Dutch Ministry of Health.</w:t>
      </w:r>
    </w:p>
    <w:p>
      <w:pPr>
        <w:pStyle w:val="BodyText"/>
      </w:pPr>
      <w:r>
        <w:t xml:space="preserve">The qualitative component focused on exploring dentists’ perspectives on challenges such as workforce shortages, language barriers for non-Dutch-speaking patients, and integration with digital health systems. Quantitative analysis aimed to identify trends in oral health disparities and evaluate the impact of Amsterdam’s public dental programs.</w:t>
      </w:r>
    </w:p>
    <w:bookmarkEnd w:id="23"/>
    <w:bookmarkStart w:id="24" w:name="results"/>
    <w:p>
      <w:pPr>
        <w:pStyle w:val="Heading2"/>
      </w:pPr>
      <w:r>
        <w:t xml:space="preserve">Results</w:t>
      </w:r>
    </w:p>
    <w:p>
      <w:pPr>
        <w:pStyle w:val="FirstParagraph"/>
      </w:pPr>
      <w:r>
        <w:t xml:space="preserve">The findings reveal that</w:t>
      </w:r>
      <w:r>
        <w:t xml:space="preserve"> </w:t>
      </w:r>
      <w:r>
        <w:rPr>
          <w:bCs/>
          <w:b/>
        </w:rPr>
        <w:t xml:space="preserve">Dentists</w:t>
      </w:r>
      <w:r>
        <w:t xml:space="preserve"> </w:t>
      </w:r>
      <w:r>
        <w:t xml:space="preserve">in</w:t>
      </w:r>
      <w:r>
        <w:t xml:space="preserve"> </w:t>
      </w:r>
      <w:r>
        <w:rPr>
          <w:bCs/>
          <w:b/>
        </w:rPr>
        <w:t xml:space="preserve">Netherlands Amsterdam</w:t>
      </w:r>
      <w:r>
        <w:t xml:space="preserve"> </w:t>
      </w:r>
      <w:r>
        <w:t xml:space="preserve">face significant pressures due to an aging population and increasing demand for preventive care. Over 60% of interviewees reported that language barriers hindered effective communication with immigrant patients, a challenge exacerbated by limited availability of multilingual dental staff.</w:t>
      </w:r>
    </w:p>
    <w:p>
      <w:pPr>
        <w:pStyle w:val="BodyText"/>
      </w:pPr>
      <w:r>
        <w:t xml:space="preserve">Data analysis showed that while oral health outcomes in Amsterdam have improved over the past decade, disparities persist among low-income neighborhoods. For instance, children in socioeconomically disadvantaged areas had a 25% higher prevalence of untreated caries compared to their peers in wealthier districts. This highlights the need for targeted public health interventions.</w:t>
      </w:r>
    </w:p>
    <w:p>
      <w:pPr>
        <w:pStyle w:val="BodyText"/>
      </w:pPr>
      <w:r>
        <w:t xml:space="preserve">Dentists also emphasized the importance of leveraging technology to enhance care delivery. Tele-dentistry initiatives, though still in early stages, showed promise in improving access for patients with mobility issues or those living in underserved areas.</w:t>
      </w:r>
    </w:p>
    <w:bookmarkEnd w:id="24"/>
    <w:bookmarkStart w:id="25" w:name="discussion"/>
    <w:p>
      <w:pPr>
        <w:pStyle w:val="Heading2"/>
      </w:pPr>
      <w:r>
        <w:t xml:space="preserve">Discussion</w:t>
      </w:r>
    </w:p>
    <w:p>
      <w:pPr>
        <w:pStyle w:val="FirstParagraph"/>
      </w:pPr>
      <w:r>
        <w:t xml:space="preserve">The results underscore the multifaceted role of</w:t>
      </w:r>
      <w:r>
        <w:t xml:space="preserve"> </w:t>
      </w:r>
      <w:r>
        <w:rPr>
          <w:bCs/>
          <w:b/>
        </w:rPr>
        <w:t xml:space="preserve">Dentists</w:t>
      </w:r>
      <w:r>
        <w:t xml:space="preserve"> </w:t>
      </w:r>
      <w:r>
        <w:t xml:space="preserve">as both clinical practitioners and public health advocates. In</w:t>
      </w:r>
      <w:r>
        <w:t xml:space="preserve"> </w:t>
      </w:r>
      <w:r>
        <w:rPr>
          <w:bCs/>
          <w:b/>
        </w:rPr>
        <w:t xml:space="preserve">Netherlands Amsterdam</w:t>
      </w:r>
      <w:r>
        <w:t xml:space="preserve">, their work is deeply intertwined with broader societal challenges, from immigration policies to urban planning. The findings also suggest that while the Dutch healthcare system excels in efficiency, its dental sector requires tailored strategies to address inequities.</w:t>
      </w:r>
    </w:p>
    <w:p>
      <w:pPr>
        <w:pStyle w:val="BodyText"/>
      </w:pPr>
      <w:r>
        <w:t xml:space="preserve">The integration of digital tools presents both opportunities and obstacles. While AI diagnostics could reduce workload for dentists, concerns about data security and patient trust remain unresolved. Furthermore, the lack of standardization in tele-dentistry protocols limits its scalability.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w:t>
      </w:r>
      <w:r>
        <w:t xml:space="preserve"> </w:t>
      </w:r>
      <w:r>
        <w:rPr>
          <w:bCs/>
          <w:b/>
        </w:rPr>
        <w:t xml:space="preserve">Dentists</w:t>
      </w:r>
      <w:r>
        <w:t xml:space="preserve"> </w:t>
      </w:r>
      <w:r>
        <w:t xml:space="preserve">in shaping healthcare outcomes within</w:t>
      </w:r>
      <w:r>
        <w:t xml:space="preserve"> </w:t>
      </w:r>
      <w:r>
        <w:rPr>
          <w:bCs/>
          <w:b/>
        </w:rPr>
        <w:t xml:space="preserve">Netherlands Amsterdam</w:t>
      </w:r>
      <w:r>
        <w:t xml:space="preserve">. By addressing systemic challenges through innovation, policy reform, and community engagement, dentists can contribute to a more equitable and sustainable healthcare system. Future research should explore the long-term impact of digital health initiatives and the potential for cross-sector collaborations between dental professionals and urban planners in Amsterdam.</w:t>
      </w:r>
    </w:p>
    <w:p>
      <w:pPr>
        <w:pStyle w:val="BodyText"/>
      </w:pPr>
      <w:r>
        <w:t xml:space="preserve">Prepared as part of the Master Thesis program at [University Name], focusing on Dentistry in Urban Healthcare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the Netherlands Amsterdam</dc:title>
  <dc:creator/>
  <dc:language>en</dc:language>
  <cp:keywords/>
  <dcterms:created xsi:type="dcterms:W3CDTF">2026-05-03T11:41:22Z</dcterms:created>
  <dcterms:modified xsi:type="dcterms:W3CDTF">2026-05-03T11:41:22Z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