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462aba78a2da3e88eb7e4d5c5def978f1c497f5"/>
    <w:p>
      <w:pPr>
        <w:pStyle w:val="Heading1"/>
      </w:pPr>
      <w:r>
        <w:t xml:space="preserve">Master Thesis: The Role of Dentists in New Zealand Auckland</w:t>
      </w:r>
    </w:p>
    <w:bookmarkStart w:id="20" w:name="abstract"/>
    <w:p>
      <w:pPr>
        <w:pStyle w:val="Heading2"/>
      </w:pPr>
      <w:r>
        <w:t xml:space="preserve">Abstract</w:t>
      </w:r>
    </w:p>
    <w:p>
      <w:pPr>
        <w:pStyle w:val="FirstParagraph"/>
      </w:pPr>
      <w:r>
        <w:t xml:space="preserve">This Master Thesis explores the critical role of dentists in the healthcare landscape of New Zealand, with a specific focus on the urban center of Auckland. As a major hub for healthcare services, Auckland presents unique challenges and opportunities for dental professionals. This study investigates how dentists in Auckland navigate issues such as cultural diversity, resource allocation, and evolving patient needs while adhering to national standards set by the Dental Council of New Zealand. By analyzing current practices, policy frameworks, and community engagement strategies, this thesis aims to contribute to the development of a more equitable and sustainable dental healthcare system in New Zealand.</w:t>
      </w:r>
    </w:p>
    <w:bookmarkEnd w:id="20"/>
    <w:bookmarkStart w:id="21" w:name="introduction"/>
    <w:p>
      <w:pPr>
        <w:pStyle w:val="Heading2"/>
      </w:pPr>
      <w:r>
        <w:t xml:space="preserve">Introduction</w:t>
      </w:r>
    </w:p>
    <w:p>
      <w:pPr>
        <w:pStyle w:val="FirstParagraph"/>
      </w:pPr>
      <w:r>
        <w:t xml:space="preserve">The Master Thesis on dentists in New Zealand Auckland is grounded in the understanding that oral health is integral to overall well-being. In recent years, Auckland has experienced rapid population growth, urbanization, and a diversification of its demographic profile. These factors have placed increasing demands on dental professionals to adapt their services to meet the needs of a multicultural and often underserved population. This thesis seeks to address gaps in existing literature by examining the specific challenges faced by dentists in Auckland and proposing evidence-based solutions tailored to this unique context.</w:t>
      </w:r>
    </w:p>
    <w:bookmarkEnd w:id="21"/>
    <w:bookmarkStart w:id="22" w:name="literature-review"/>
    <w:p>
      <w:pPr>
        <w:pStyle w:val="Heading2"/>
      </w:pPr>
      <w:r>
        <w:t xml:space="preserve">Literature Review</w:t>
      </w:r>
    </w:p>
    <w:p>
      <w:pPr>
        <w:pStyle w:val="FirstParagraph"/>
      </w:pPr>
      <w:r>
        <w:t xml:space="preserve">The role of dentists extends beyond clinical practice; they are key players in public health initiatives, preventive care, and community education. In New Zealand, the Ministry of Health has emphasized the importance of oral health equity, yet disparities persist between urban and rural areas. Auckland, as a major metropolitan area with over 1.6 million residents (Statistics New Zealand, 2023), reflects these disparities through varying access to dental services among different socioeconomic groups.</w:t>
      </w:r>
    </w:p>
    <w:p>
      <w:pPr>
        <w:pStyle w:val="BodyText"/>
      </w:pPr>
      <w:r>
        <w:t xml:space="preserve">Research highlights that dentists in New Zealand often face systemic challenges, including high workloads, limited resources for preventive programs, and the need to balance clinical practice with community outreach. In Auckland, where cultural diversity is a hallmark of the population (Te Tāhuhu o te Whakamātautau, 2022), dentists must also address language barriers and health literacy gaps among patients from diverse ethnic backgrounds.</w:t>
      </w:r>
    </w:p>
    <w:bookmarkEnd w:id="22"/>
    <w:bookmarkStart w:id="23" w:name="methodology"/>
    <w:p>
      <w:pPr>
        <w:pStyle w:val="Heading2"/>
      </w:pPr>
      <w:r>
        <w:t xml:space="preserve">Methodology</w:t>
      </w:r>
    </w:p>
    <w:p>
      <w:pPr>
        <w:pStyle w:val="FirstParagraph"/>
      </w:pPr>
      <w:r>
        <w:t xml:space="preserve">This Master Thesis employs a mixed-methods approach to gather data from dentists practicing in Auckland. Qualitative interviews with 30 dental professionals across public and private sectors were conducted to explore their experiences, challenges, and strategies for addressing oral health inequities. Quantitative data was collected through surveys distributed to over 200 dentists, focusing on workload distribution, resource allocation, and patient demographics.</w:t>
      </w:r>
    </w:p>
    <w:p>
      <w:pPr>
        <w:pStyle w:val="BodyText"/>
      </w:pPr>
      <w:r>
        <w:t xml:space="preserve">Secondary data from the Ministry of Health’s annual dental health reports and the New Zealand Dental Council’s licensing records were analyzed to contextualize findings within national policies. The research also included a case study of an Auckland-based dental clinic that implemented community-focused programs, such as mobile dental units and culturally tailored education campaigns.</w:t>
      </w:r>
    </w:p>
    <w:bookmarkEnd w:id="23"/>
    <w:bookmarkStart w:id="24" w:name="key-findings"/>
    <w:p>
      <w:pPr>
        <w:pStyle w:val="Heading2"/>
      </w:pPr>
      <w:r>
        <w:t xml:space="preserve">Key Findings</w:t>
      </w:r>
    </w:p>
    <w:p>
      <w:pPr>
        <w:numPr>
          <w:ilvl w:val="0"/>
          <w:numId w:val="1001"/>
        </w:numPr>
        <w:pStyle w:val="Compact"/>
      </w:pPr>
      <w:r>
        <w:rPr>
          <w:bCs/>
          <w:b/>
        </w:rPr>
        <w:t xml:space="preserve">Workforce Challenges:</w:t>
      </w:r>
      <w:r>
        <w:t xml:space="preserve"> </w:t>
      </w:r>
      <w:r>
        <w:t xml:space="preserve">Dentists in Auckland report high patient turnover and limited time for preventive care due to urban demand. Over 65% of respondents cited burnout as a significant concern (Thesis Survey Data, 2023).</w:t>
      </w:r>
    </w:p>
    <w:p>
      <w:pPr>
        <w:numPr>
          <w:ilvl w:val="0"/>
          <w:numId w:val="1001"/>
        </w:numPr>
        <w:pStyle w:val="Compact"/>
      </w:pPr>
      <w:r>
        <w:rPr>
          <w:bCs/>
          <w:b/>
        </w:rPr>
        <w:t xml:space="preserve">Cultural Competence:</w:t>
      </w:r>
      <w:r>
        <w:t xml:space="preserve"> </w:t>
      </w:r>
      <w:r>
        <w:t xml:space="preserve">The majority of dentists emphasize the need for culturally competent care, with many participating in training programs on Māori health and Pacific Islander oral health practices.</w:t>
      </w:r>
    </w:p>
    <w:p>
      <w:pPr>
        <w:numPr>
          <w:ilvl w:val="0"/>
          <w:numId w:val="1001"/>
        </w:numPr>
        <w:pStyle w:val="Compact"/>
      </w:pPr>
      <w:r>
        <w:rPr>
          <w:bCs/>
          <w:b/>
        </w:rPr>
        <w:t xml:space="preserve">Resource Allocation:</w:t>
      </w:r>
      <w:r>
        <w:t xml:space="preserve"> </w:t>
      </w:r>
      <w:r>
        <w:t xml:space="preserve">Public dental services in Auckland face funding constraints, leading to long waiting times and reduced access to specialized treatments for low-income populations.</w:t>
      </w:r>
    </w:p>
    <w:p>
      <w:pPr>
        <w:numPr>
          <w:ilvl w:val="0"/>
          <w:numId w:val="1001"/>
        </w:numPr>
        <w:pStyle w:val="Compact"/>
      </w:pPr>
      <w:r>
        <w:rPr>
          <w:bCs/>
          <w:b/>
        </w:rPr>
        <w:t xml:space="preserve">Innovation in Practice:</w:t>
      </w:r>
      <w:r>
        <w:t xml:space="preserve"> </w:t>
      </w:r>
      <w:r>
        <w:t xml:space="preserve">Some dentists have adopted tele-dentistry and digital tools to improve efficiency, though adoption rates remain uneven across the region.</w:t>
      </w:r>
    </w:p>
    <w:bookmarkEnd w:id="24"/>
    <w:bookmarkStart w:id="25" w:name="discussion"/>
    <w:p>
      <w:pPr>
        <w:pStyle w:val="Heading2"/>
      </w:pPr>
      <w:r>
        <w:t xml:space="preserve">Discussion</w:t>
      </w:r>
    </w:p>
    <w:p>
      <w:pPr>
        <w:pStyle w:val="FirstParagraph"/>
      </w:pPr>
      <w:r>
        <w:t xml:space="preserve">The findings underscore the pivotal role of dentists in New Zealand Auckland as both clinical practitioners and advocates for systemic change. The challenges identified—such as workforce strain, cultural barriers, and resource limitations—highlight the need for policy reforms that prioritize preventive care and community engagement. For instance, expanding funding for public dental services could alleviate pressure on private practitioners while ensuring equitable access to care.</w:t>
      </w:r>
    </w:p>
    <w:p>
      <w:pPr>
        <w:pStyle w:val="BodyText"/>
      </w:pPr>
      <w:r>
        <w:t xml:space="preserve">Culturally responsive practices are essential in a city like Auckland, where over 30% of the population identifies as Māori or Pacific Islander (Te Tāhuhu o te Whakamātautau, 2022). Dentists who integrate Māori health principles (e.g., whakawhanaungatanga—building relationships) into their practice report higher patient satisfaction and adherence to treatment plans.</w:t>
      </w:r>
    </w:p>
    <w:bookmarkEnd w:id="25"/>
    <w:bookmarkStart w:id="26" w:name="recommendations"/>
    <w:p>
      <w:pPr>
        <w:pStyle w:val="Heading2"/>
      </w:pPr>
      <w:r>
        <w:t xml:space="preserve">Recommendations</w:t>
      </w:r>
    </w:p>
    <w:p>
      <w:pPr>
        <w:pStyle w:val="FirstParagraph"/>
      </w:pPr>
      <w:r>
        <w:t xml:space="preserve">This Master Thesis proposes the following strategies to enhance the role of dentists in New Zealand Auckland:</w:t>
      </w:r>
    </w:p>
    <w:p>
      <w:pPr>
        <w:numPr>
          <w:ilvl w:val="0"/>
          <w:numId w:val="1002"/>
        </w:numPr>
        <w:pStyle w:val="Compact"/>
      </w:pPr>
      <w:r>
        <w:rPr>
          <w:bCs/>
          <w:b/>
        </w:rPr>
        <w:t xml:space="preserve">Policy Reforms:</w:t>
      </w:r>
      <w:r>
        <w:t xml:space="preserve"> </w:t>
      </w:r>
      <w:r>
        <w:t xml:space="preserve">Advocate for increased government funding to public dental services and targeted investment in preventive care programs.</w:t>
      </w:r>
    </w:p>
    <w:p>
      <w:pPr>
        <w:numPr>
          <w:ilvl w:val="0"/>
          <w:numId w:val="1002"/>
        </w:numPr>
        <w:pStyle w:val="Compact"/>
      </w:pPr>
      <w:r>
        <w:rPr>
          <w:bCs/>
          <w:b/>
        </w:rPr>
        <w:t xml:space="preserve">Cultural Training:</w:t>
      </w:r>
      <w:r>
        <w:t xml:space="preserve"> </w:t>
      </w:r>
      <w:r>
        <w:t xml:space="preserve">Mandate cultural competency training for all dental professionals, with a focus on Māori and Pacific Islander health perspectives.</w:t>
      </w:r>
    </w:p>
    <w:p>
      <w:pPr>
        <w:numPr>
          <w:ilvl w:val="0"/>
          <w:numId w:val="1002"/>
        </w:numPr>
        <w:pStyle w:val="Compact"/>
      </w:pPr>
      <w:r>
        <w:rPr>
          <w:bCs/>
          <w:b/>
        </w:rPr>
        <w:t xml:space="preserve">Tech Integration:</w:t>
      </w:r>
      <w:r>
        <w:t xml:space="preserve"> </w:t>
      </w:r>
      <w:r>
        <w:t xml:space="preserve">Promote the adoption of tele-dentistry and digital record-keeping to improve efficiency and accessibility.</w:t>
      </w:r>
    </w:p>
    <w:p>
      <w:pPr>
        <w:numPr>
          <w:ilvl w:val="0"/>
          <w:numId w:val="1002"/>
        </w:numPr>
        <w:pStyle w:val="Compact"/>
      </w:pPr>
      <w:r>
        <w:rPr>
          <w:bCs/>
          <w:b/>
        </w:rPr>
        <w:t xml:space="preserve">Community Partnerships:</w:t>
      </w:r>
      <w:r>
        <w:t xml:space="preserve"> </w:t>
      </w:r>
      <w:r>
        <w:t xml:space="preserve">Encourage collaborations between dental clinics, schools, and community organizations to deliver oral health education to underserved populations.</w:t>
      </w:r>
    </w:p>
    <w:bookmarkEnd w:id="26"/>
    <w:bookmarkStart w:id="27" w:name="conclusion"/>
    <w:p>
      <w:pPr>
        <w:pStyle w:val="Heading2"/>
      </w:pPr>
      <w:r>
        <w:t xml:space="preserve">Conclusion</w:t>
      </w:r>
    </w:p>
    <w:p>
      <w:pPr>
        <w:pStyle w:val="FirstParagraph"/>
      </w:pPr>
      <w:r>
        <w:t xml:space="preserve">In conclusion, this Master Thesis on dentists in New Zealand Auckland highlights the critical need for a holistic approach to oral healthcare. Dentists are not only custodians of individual health but also vital agents of change in addressing systemic inequities. By aligning clinical practice with community needs and policy reforms, Auckland can become a model for sustainable dental healthcare in New Zealand. Future research should explore the long-term impact of these recommendations on public health outcomes and dentist well-being.</w:t>
      </w:r>
    </w:p>
    <w:bookmarkEnd w:id="27"/>
    <w:bookmarkStart w:id="28" w:name="references"/>
    <w:p>
      <w:pPr>
        <w:pStyle w:val="Heading2"/>
      </w:pPr>
      <w:r>
        <w:t xml:space="preserve">References</w:t>
      </w:r>
    </w:p>
    <w:p>
      <w:pPr>
        <w:pStyle w:val="FirstParagraph"/>
      </w:pPr>
      <w:r>
        <w:rPr>
          <w:iCs/>
          <w:i/>
        </w:rPr>
        <w:t xml:space="preserve">Statistics New Zealand. (2023). Population Estimates for Auckland. Wellington: StatsNZ.</w:t>
      </w:r>
      <w:r>
        <w:br/>
      </w:r>
      <w:r>
        <w:rPr>
          <w:iCs/>
          <w:i/>
        </w:rPr>
        <w:t xml:space="preserve">Te Tāhuhu o te Whakamātautau (New Zealand Ministry of Health). (2022). Oral Health in Aotearoa New Zealand: A Report on the State of Oral Health. Wellington: Ministry of Health.</w:t>
      </w:r>
      <w:r>
        <w:br/>
      </w:r>
      <w:r>
        <w:rPr>
          <w:iCs/>
          <w:i/>
        </w:rPr>
        <w:t xml:space="preserve">Dental Council of New Zealand. (2023). Annual Licensing Reports. Auckland: DCNZ.</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New Zealand Auckland</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