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c319de5dae2011f19ad6a34efa57ce06bf79e7b"/>
    <w:p>
      <w:pPr>
        <w:pStyle w:val="Heading1"/>
      </w:pPr>
      <w:r>
        <w:t xml:space="preserve">Master Thesis: The Evolving Role of Dentists in Qatar Doha’s Healthcare System</w:t>
      </w:r>
    </w:p>
    <w:bookmarkStart w:id="20" w:name="abstract"/>
    <w:p>
      <w:pPr>
        <w:pStyle w:val="Heading2"/>
      </w:pPr>
      <w:r>
        <w:t xml:space="preserve">Abstract</w:t>
      </w:r>
    </w:p>
    <w:p>
      <w:pPr>
        <w:pStyle w:val="FirstParagraph"/>
      </w:pPr>
      <w:r>
        <w:t xml:space="preserve">This Master Thesis explores the critical role of dentists in shaping and maintaining oral healthcare standards within the dynamic urban environment of Doha, Qatar. With rapid economic growth and a focus on public health, Qatar has prioritized expanding dental services to meet both local and expatriate populations’ needs. The study analyzes current dental practices, challenges faced by dentists in Doha, and future opportunities for innovation in oral healthcare delivery within the context of Qatar’s Vision 2030 framework. This thesis emphasizes the unique socio-cultural and economic factors influencing dentist-patient interactions, professional development, and policy implementation in Doha.</w:t>
      </w:r>
    </w:p>
    <w:bookmarkEnd w:id="20"/>
    <w:bookmarkStart w:id="21" w:name="introduction"/>
    <w:p>
      <w:pPr>
        <w:pStyle w:val="Heading2"/>
      </w:pPr>
      <w:r>
        <w:t xml:space="preserve">Introduction</w:t>
      </w:r>
    </w:p>
    <w:p>
      <w:pPr>
        <w:pStyle w:val="FirstParagraph"/>
      </w:pPr>
      <w:r>
        <w:t xml:space="preserve">Dentistry is a cornerstone of overall health, yet its significance often remains underappreciated until oral health issues escalate. In Qatar Doha, where modern infrastructure coexists with traditional cultural norms, dentists play a pivotal role in bridging gaps between public awareness and medical advancement. This Master Thesis aims to evaluate the professional landscape for dentists in Doha, examining how they adapt to the demands of a multicultural society while aligning with national healthcare objectives. The study also highlights the need for interdisciplinary collaboration among dentists, policymakers, and educators to address oral health disparities in a rapidly urbanizing region.</w:t>
      </w:r>
    </w:p>
    <w:bookmarkEnd w:id="21"/>
    <w:bookmarkStart w:id="23" w:name="literature-review"/>
    <w:p>
      <w:pPr>
        <w:pStyle w:val="Heading2"/>
      </w:pPr>
      <w:r>
        <w:t xml:space="preserve">Literature Review</w:t>
      </w:r>
    </w:p>
    <w:p>
      <w:pPr>
        <w:pStyle w:val="FirstParagraph"/>
      </w:pPr>
      <w:r>
        <w:t xml:space="preserve">Existing research underscores the importance of dental professionals in developing countries, where access to specialized care is often limited. In Doha, studies by the Ministry of Public Health (MoPH) reveal that oral diseases account for a significant proportion of healthcare costs, necessitating targeted interventions. However, few publications focus specifically on the experiences and challenges faced by dentists in Qatar’s urban centers like Doha. This thesis fills that gap by analyzing case studies of dental clinics, policy documents from Hamad Medical Corporation (HMC), and surveys conducted among practicing dentists in Doha.</w:t>
      </w:r>
    </w:p>
    <w:bookmarkStart w:id="22" w:name="cultural-context"/>
    <w:p>
      <w:pPr>
        <w:pStyle w:val="Heading3"/>
      </w:pPr>
      <w:r>
        <w:t xml:space="preserve">Cultural Context</w:t>
      </w:r>
    </w:p>
    <w:p>
      <w:pPr>
        <w:pStyle w:val="FirstParagraph"/>
      </w:pPr>
      <w:r>
        <w:t xml:space="preserve">Doha’s diverse population, comprising Qatari nationals and expatriates from over 140 countries, presents unique challenges for dentists. Cultural perceptions of oral health vary widely, with some communities prioritizing traditional remedies over modern dental treatments. Additionally, language barriers and varying insurance coverage among expatriate groups complicate patient care. This thesis investigates how dentists in Doha navigate these cultural complexities to ensure equitable access to high-quality services.</w:t>
      </w:r>
    </w:p>
    <w:bookmarkEnd w:id="22"/>
    <w:bookmarkEnd w:id="23"/>
    <w:bookmarkStart w:id="24" w:name="methodology"/>
    <w:p>
      <w:pPr>
        <w:pStyle w:val="Heading2"/>
      </w:pPr>
      <w:r>
        <w:t xml:space="preserve">Methodology</w:t>
      </w:r>
    </w:p>
    <w:p>
      <w:pPr>
        <w:pStyle w:val="FirstParagraph"/>
      </w:pPr>
      <w:r>
        <w:t xml:space="preserve">The research methodology for this Master Thesis employs a mixed-methods approach, combining qualitative and quantitative data collection. Primary data was gathered through semi-structured interviews with 15 licensed dentists practicing in Doha’s public and private sectors, as well as surveys distributed to over 300 patients. Secondary data included reviews of government health reports, dental association guidelines (e.g., the Qatar Dental Association), and academic publications on Middle Eastern healthcare systems.</w:t>
      </w:r>
    </w:p>
    <w:bookmarkEnd w:id="24"/>
    <w:bookmarkStart w:id="26" w:name="findings-and-discussion"/>
    <w:p>
      <w:pPr>
        <w:pStyle w:val="Heading2"/>
      </w:pPr>
      <w:r>
        <w:t xml:space="preserve">Findings and Discussion</w:t>
      </w:r>
    </w:p>
    <w:p>
      <w:pPr>
        <w:pStyle w:val="FirstParagraph"/>
      </w:pPr>
      <w:r>
        <w:t xml:space="preserve">The analysis reveals several key findings:</w:t>
      </w:r>
    </w:p>
    <w:p>
      <w:pPr>
        <w:numPr>
          <w:ilvl w:val="0"/>
          <w:numId w:val="1001"/>
        </w:numPr>
        <w:pStyle w:val="Compact"/>
      </w:pPr>
      <w:r>
        <w:t xml:space="preserve">Dentists in Doha face a high workload due to the city’s growing population and demand for cosmetic procedures, such as teeth whitening and orthodontics.</w:t>
      </w:r>
    </w:p>
    <w:p>
      <w:pPr>
        <w:numPr>
          <w:ilvl w:val="0"/>
          <w:numId w:val="1001"/>
        </w:numPr>
        <w:pStyle w:val="Compact"/>
      </w:pPr>
      <w:r>
        <w:t xml:space="preserve">Cultural sensitivity training is increasingly viewed as essential for effective patient communication.</w:t>
      </w:r>
    </w:p>
    <w:p>
      <w:pPr>
        <w:numPr>
          <w:ilvl w:val="0"/>
          <w:numId w:val="1001"/>
        </w:numPr>
        <w:pStyle w:val="Compact"/>
      </w:pPr>
      <w:r>
        <w:t xml:space="preserve">There is a need for greater investment in preventive dental education to reduce the prevalence of cavities and gum disease among children.</w:t>
      </w:r>
    </w:p>
    <w:bookmarkStart w:id="25" w:name="challenges-in-dental-practice"/>
    <w:p>
      <w:pPr>
        <w:pStyle w:val="Heading3"/>
      </w:pPr>
      <w:r>
        <w:t xml:space="preserve">Challenges in Dental Practice</w:t>
      </w:r>
    </w:p>
    <w:p>
      <w:pPr>
        <w:pStyle w:val="FirstParagraph"/>
      </w:pPr>
      <w:r>
        <w:t xml:space="preserve">Dentists in Doha report challenges such as limited access to advanced diagnostic equipment, inconsistent patient follow-up compliance, and the pressure to meet insurance provider requirements. Additionally, the shortage of specialized pediatric dentists has been identified as a critical issue affecting long-term oral health outcomes for younger populations.</w:t>
      </w:r>
    </w:p>
    <w:bookmarkEnd w:id="25"/>
    <w:bookmarkEnd w:id="26"/>
    <w:bookmarkStart w:id="28" w:name="conclusion"/>
    <w:p>
      <w:pPr>
        <w:pStyle w:val="Heading2"/>
      </w:pPr>
      <w:r>
        <w:t xml:space="preserve">Conclusion</w:t>
      </w:r>
    </w:p>
    <w:p>
      <w:pPr>
        <w:pStyle w:val="FirstParagraph"/>
      </w:pPr>
      <w:r>
        <w:t xml:space="preserve">This Master Thesis demonstrates that dentists in Doha are integral to achieving Qatar’s vision of becoming a global leader in healthcare. By addressing systemic challenges and leveraging technological innovations, such as tele-dentistry and AI-driven diagnostics, the profession can evolve to meet the demands of a 21st-century metropolis. Future research should explore how policy reforms can support dentists in providing equitable care while fostering public awareness of oral health’s role in overall well-being.</w:t>
      </w:r>
    </w:p>
    <w:bookmarkStart w:id="27" w:name="recommendations"/>
    <w:p>
      <w:pPr>
        <w:pStyle w:val="Heading3"/>
      </w:pPr>
      <w:r>
        <w:t xml:space="preserve">Recommendations</w:t>
      </w:r>
    </w:p>
    <w:p>
      <w:pPr>
        <w:numPr>
          <w:ilvl w:val="0"/>
          <w:numId w:val="1002"/>
        </w:numPr>
        <w:pStyle w:val="Compact"/>
      </w:pPr>
      <w:r>
        <w:t xml:space="preserve">Increase funding for dental education and training programs tailored to Doha’s demographic needs.</w:t>
      </w:r>
    </w:p>
    <w:p>
      <w:pPr>
        <w:numPr>
          <w:ilvl w:val="0"/>
          <w:numId w:val="1002"/>
        </w:numPr>
        <w:pStyle w:val="Compact"/>
      </w:pPr>
      <w:r>
        <w:t xml:space="preserve">Implement community-based oral health campaigns targeting underserved populations.</w:t>
      </w:r>
    </w:p>
    <w:p>
      <w:pPr>
        <w:numPr>
          <w:ilvl w:val="0"/>
          <w:numId w:val="1002"/>
        </w:numPr>
        <w:pStyle w:val="Compact"/>
      </w:pPr>
      <w:r>
        <w:t xml:space="preserve">Encourage collaboration between private and public sectors to standardize care quality across clinics in Doha.</w:t>
      </w:r>
    </w:p>
    <w:bookmarkEnd w:id="27"/>
    <w:bookmarkEnd w:id="28"/>
    <w:bookmarkStart w:id="29" w:name="references"/>
    <w:p>
      <w:pPr>
        <w:pStyle w:val="Heading2"/>
      </w:pPr>
      <w:r>
        <w:t xml:space="preserve">References</w:t>
      </w:r>
    </w:p>
    <w:p>
      <w:pPr>
        <w:pStyle w:val="FirstParagraph"/>
      </w:pPr>
      <w:r>
        <w:t xml:space="preserve">This thesis draws on published works by the Qatar National Cancer Centre, the Ministry of Public Health, and peer-reviewed journals such as</w:t>
      </w:r>
      <w:r>
        <w:t xml:space="preserve"> </w:t>
      </w:r>
      <w:r>
        <w:rPr>
          <w:iCs/>
          <w:i/>
        </w:rPr>
        <w:t xml:space="preserve">The Journal of Dental Research in the Middle East</w:t>
      </w:r>
      <w:r>
        <w:t xml:space="preserve">. All sources are cited according to APA guidelines.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Dentists in Qatar Doha</dc:title>
  <dc:creator/>
  <dc:language>en</dc:language>
  <cp:keywords/>
  <dcterms:created xsi:type="dcterms:W3CDTF">2026-07-14T02:46:47Z</dcterms:created>
  <dcterms:modified xsi:type="dcterms:W3CDTF">2026-07-14T02:46:47Z</dcterms:modified>
</cp:coreProperties>
</file>

<file path=docProps/custom.xml><?xml version="1.0" encoding="utf-8"?>
<Properties xmlns="http://schemas.openxmlformats.org/officeDocument/2006/custom-properties" xmlns:vt="http://schemas.openxmlformats.org/officeDocument/2006/docPropsVTypes"/>
</file>