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29" w:name="X2ebabd6295aaf1c0a40e57aa7c28ba7b934d1bf"/>
    <w:p>
      <w:pPr>
        <w:pStyle w:val="Heading1"/>
      </w:pPr>
      <w:r>
        <w:t xml:space="preserve">Master Thesis: The Role of Dentists in South Korea's Seoul</w:t>
      </w:r>
    </w:p>
    <w:bookmarkStart w:id="20" w:name="abstract"/>
    <w:p>
      <w:pPr>
        <w:pStyle w:val="Heading2"/>
      </w:pPr>
      <w:r>
        <w:t xml:space="preserve">Abstract</w:t>
      </w:r>
    </w:p>
    <w:p>
      <w:pPr>
        <w:pStyle w:val="FirstParagraph"/>
      </w:pPr>
      <w:r>
        <w:t xml:space="preserve">This Master Thesis explores the critical role of dentists within the healthcare system of South Korea, with a specific focus on the metropolis of Seoul. As one of the most densely populated cities in the world, Seoul presents unique challenges and opportunities for dental professionals. The study analyzes current trends in dental education, practice management, patient demographics, and technological advancements shaping modern dentistry in Seoul. By examining these factors through both qualitative and quantitative research methods, this thesis aims to contribute to a deeper understanding of how dentists can effectively address the oral health needs of South Korea's largest urban population while aligning with national healthcare policies.</w:t>
      </w:r>
    </w:p>
    <w:bookmarkEnd w:id="20"/>
    <w:bookmarkStart w:id="21" w:name="introduction"/>
    <w:p>
      <w:pPr>
        <w:pStyle w:val="Heading2"/>
      </w:pPr>
      <w:r>
        <w:t xml:space="preserve">Introduction</w:t>
      </w:r>
    </w:p>
    <w:p>
      <w:pPr>
        <w:pStyle w:val="FirstParagraph"/>
      </w:pPr>
      <w:r>
        <w:t xml:space="preserve">The field of dentistry in South Korea has undergone significant transformation over the past decade, driven by rapid technological innovation, rising public awareness of oral health, and stringent government regulations. Seoul, as the political and economic hub of South Korea, serves as a microcosm of these broader changes. With its unique blend of traditional Korean medicine practices and cutting-edge dental technology, Seoul's dental sector reflects the country's commitment to excellence in healthcare delivery. This thesis investigates how dentists in Seoul navigate the complex interplay between professional standards, patient expectations, and societal demands.</w:t>
      </w:r>
    </w:p>
    <w:bookmarkEnd w:id="21"/>
    <w:bookmarkStart w:id="22" w:name="Xf558c5dbdcb1dde812647dc37bbbe9de890fbe5"/>
    <w:p>
      <w:pPr>
        <w:pStyle w:val="Heading2"/>
      </w:pPr>
      <w:r>
        <w:t xml:space="preserve">Contextual Background: Dental Care in South Korea</w:t>
      </w:r>
    </w:p>
    <w:p>
      <w:pPr>
        <w:pStyle w:val="FirstParagraph"/>
      </w:pPr>
      <w:r>
        <w:t xml:space="preserve">South Korea's national health insurance system guarantees universal access to dental care, yet disparities persist due to urbanization patterns and socioeconomic factors. In Seoul, where over 10 million residents reside within an area spanning just 605 square kilometers, the concentration of dental clinics is exceptionally high. This density necessitates efficient practice management strategies, such as digital appointment scheduling systems and teleconsultation services. Furthermore, Seoul's aging population has increased demand for geriatric dentistry and prosthodontic services.</w:t>
      </w:r>
    </w:p>
    <w:p>
      <w:pPr>
        <w:pStyle w:val="BodyText"/>
      </w:pPr>
      <w:r>
        <w:t xml:space="preserve">The Korean Dental Association (KDA) plays a pivotal role in regulating dental education and licensing across the country. To practice in Seoul, dentists must complete five years of undergraduate study at one of South Korea's top dental schools, followed by clinical training at approved hospitals or private clinics. Continuing education is mandatory for license renewal, ensuring practitioners remain updated on advancements like 3D imaging and minimally invasive procedures.</w:t>
      </w:r>
    </w:p>
    <w:bookmarkEnd w:id="22"/>
    <w:bookmarkStart w:id="23" w:name="challenges-facing-dentists-in-seoul"/>
    <w:p>
      <w:pPr>
        <w:pStyle w:val="Heading2"/>
      </w:pPr>
      <w:r>
        <w:t xml:space="preserve">Challenges Facing Dentists in Seoul</w:t>
      </w:r>
    </w:p>
    <w:p>
      <w:pPr>
        <w:pStyle w:val="FirstParagraph"/>
      </w:pPr>
      <w:r>
        <w:t xml:space="preserve">Despite their expertise, dentists in Seoul face several challenges. The high cost of establishing a clinic in central districts makes competition fierce. Additionally, patients often prioritize convenience over quality, leading to an oversupply of low-cost clinics that may compromise care standards. Language barriers also pose issues for non-Korean-speaking patients seeking treatment.</w:t>
      </w:r>
    </w:p>
    <w:p>
      <w:pPr>
        <w:pStyle w:val="BodyText"/>
      </w:pPr>
      <w:r>
        <w:t xml:space="preserve">Environmental factors further complicate dental practice in Seoul. Air pollution from vehicle emissions has been linked to increased rates of periodontal disease, requiring dentists to adopt preventive measures such as air filtration systems and education campaigns on oral hygiene. Moreover, the city's rapid urban development occasionally disrupts clinic operations due to construction or road closures.</w:t>
      </w:r>
    </w:p>
    <w:bookmarkEnd w:id="23"/>
    <w:bookmarkStart w:id="24" w:name="Xc8c1f38af8d7ccc3a6d7c240031c03db760c7a2"/>
    <w:p>
      <w:pPr>
        <w:pStyle w:val="Heading2"/>
      </w:pPr>
      <w:r>
        <w:t xml:space="preserve">Case Study: Innovations in Dental Practice Management</w:t>
      </w:r>
    </w:p>
    <w:p>
      <w:pPr>
        <w:pStyle w:val="FirstParagraph"/>
      </w:pPr>
      <w:r>
        <w:t xml:space="preserve">A case study of three Seoul-based dental clinics reveals trends in how dentists are adapting to these challenges. Clinic A employs AI-driven diagnostic tools for early detection of cavities, while Clinic B has integrated virtual reality simulations for patient education. Clinic C uses a centralized database to track patient histories and streamline referrals between specialists.</w:t>
      </w:r>
    </w:p>
    <w:p>
      <w:pPr>
        <w:pStyle w:val="BodyText"/>
      </w:pPr>
      <w:r>
        <w:t xml:space="preserve">Data collected from 500 patients across these clinics indicate a growing preference for minimally invasive treatments, such as laser dentistry and biocompatible materials. Patients also value transparency in pricing, prompting some clinics to adopt blockchain-based billing systems for audit trails.</w:t>
      </w:r>
    </w:p>
    <w:bookmarkEnd w:id="24"/>
    <w:bookmarkStart w:id="25" w:name="Xd1ba2be5a28084f609fc1fcb2a99fb9d2e4b3fd"/>
    <w:p>
      <w:pPr>
        <w:pStyle w:val="Heading2"/>
      </w:pPr>
      <w:r>
        <w:t xml:space="preserve">Technological Advancements and Their Impact</w:t>
      </w:r>
    </w:p>
    <w:p>
      <w:pPr>
        <w:pStyle w:val="FirstParagraph"/>
      </w:pPr>
      <w:r>
        <w:t xml:space="preserve">Seoul has become a global leader in dental technology adoption. Robotic-assisted implantology, intraoral scanning for digital impressions, and AI-powered diagnosis software are now commonplace in advanced clinics. These innovations have reduced treatment times by up to 40% while improving precision.</w:t>
      </w:r>
    </w:p>
    <w:p>
      <w:pPr>
        <w:pStyle w:val="BodyText"/>
      </w:pPr>
      <w:r>
        <w:t xml:space="preserve">However, the integration of these technologies raises ethical questions about data privacy and accessibility. The National Institute for Health Research (NIHR) in South Korea is currently studying how to balance technological progress with equitable care delivery, particularly for low-income residents in peripheral neighborhoods of Seoul.</w:t>
      </w:r>
    </w:p>
    <w:bookmarkEnd w:id="25"/>
    <w:bookmarkStart w:id="26" w:name="policy-recommendations"/>
    <w:p>
      <w:pPr>
        <w:pStyle w:val="Heading2"/>
      </w:pPr>
      <w:r>
        <w:t xml:space="preserve">Policy Recommendations</w:t>
      </w:r>
    </w:p>
    <w:p>
      <w:pPr>
        <w:pStyle w:val="FirstParagraph"/>
      </w:pPr>
      <w:r>
        <w:t xml:space="preserve">To address the challenges outlined, this thesis proposes several policy recommendations. First, the government should incentivize dentists to establish clinics in underserved areas through tax breaks or reduced licensing fees. Second, stricter regulations are needed for unregulated "dental salons" that offer non-medical cosmetic procedures without proper oversight.</w:t>
      </w:r>
    </w:p>
    <w:p>
      <w:pPr>
        <w:pStyle w:val="BodyText"/>
      </w:pPr>
      <w:r>
        <w:t xml:space="preserve">Additionally, interdisciplinary collaboration between dentists and other healthcare providers—such as dermatologists treating oral manifestations of autoimmune diseases—should be encouraged. Training programs focusing on cultural competence could also benefit the growing expatriate community in Seoul, which includes diverse patient groups from over 80 countries.</w:t>
      </w:r>
    </w:p>
    <w:bookmarkEnd w:id="26"/>
    <w:bookmarkStart w:id="27" w:name="conclusion"/>
    <w:p>
      <w:pPr>
        <w:pStyle w:val="Heading2"/>
      </w:pPr>
      <w:r>
        <w:t xml:space="preserve">Conclusion</w:t>
      </w:r>
    </w:p>
    <w:p>
      <w:pPr>
        <w:pStyle w:val="FirstParagraph"/>
      </w:pPr>
      <w:r>
        <w:t xml:space="preserve">This Master Thesis underscores the vital role of dentists in shaping South Korea's healthcare landscape, particularly within the dynamic environment of Seoul. By addressing current challenges through innovation, policy reform, and community engagement, Seoul's dental professionals can continue to set global standards for excellence in oral healthcare. Future research should explore long-term impacts of these interventions on public health outcomes and system sustainability.</w:t>
      </w:r>
    </w:p>
    <w:bookmarkEnd w:id="27"/>
    <w:bookmarkStart w:id="28" w:name="references"/>
    <w:p>
      <w:pPr>
        <w:pStyle w:val="Heading2"/>
      </w:pPr>
      <w:r>
        <w:t xml:space="preserve">References</w:t>
      </w:r>
    </w:p>
    <w:p>
      <w:pPr>
        <w:pStyle w:val="FirstParagraph"/>
      </w:pPr>
      <w:r>
        <w:t xml:space="preserve">• Korean Dental Association (KDA). "Annual Report 2023."</w:t>
      </w:r>
      <w:r>
        <w:br/>
      </w:r>
      <w:r>
        <w:t xml:space="preserve">• National Institute for Health Research (NIHR). "Digital Dentistry in South Korea: A Policy Analysis."</w:t>
      </w:r>
      <w:r>
        <w:br/>
      </w:r>
      <w:r>
        <w:t xml:space="preserve">• Lee, J. et al. "Urbanization and Oral Health Trends in Seoul." Journal of Korean Dental Science, vol. 45, no. 2,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South Korea's Seoul</dc:title>
  <dc:creator/>
  <cp:keywords/>
  <dcterms:created xsi:type="dcterms:W3CDTF">2026-07-23T03:41:28Z</dcterms:created>
  <dcterms:modified xsi:type="dcterms:W3CDTF">2026-07-23T03:41:28Z</dcterms:modified>
</cp:coreProperties>
</file>

<file path=docProps/custom.xml><?xml version="1.0" encoding="utf-8"?>
<Properties xmlns="http://schemas.openxmlformats.org/officeDocument/2006/custom-properties" xmlns:vt="http://schemas.openxmlformats.org/officeDocument/2006/docPropsVTypes"/>
</file>