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534675f485da6b0b34f799514d6547cc2d72c14"/>
    <w:p>
      <w:pPr>
        <w:pStyle w:val="Heading1"/>
      </w:pPr>
      <w:r>
        <w:t xml:space="preserve">Master Thesis: The Role of a Dentist in Spain Madrid</w:t>
      </w:r>
    </w:p>
    <w:p>
      <w:pPr>
        <w:pStyle w:val="FirstParagraph"/>
      </w:pPr>
      <w:r>
        <w:t xml:space="preserve">This Master Thesis explores the evolving role of a</w:t>
      </w:r>
      <w:r>
        <w:t xml:space="preserve"> </w:t>
      </w:r>
      <w:r>
        <w:rPr>
          <w:bCs/>
          <w:b/>
        </w:rPr>
        <w:t xml:space="preserve">Dentist</w:t>
      </w:r>
      <w:r>
        <w:t xml:space="preserve"> </w:t>
      </w:r>
      <w:r>
        <w:t xml:space="preserve">in the context of modern healthcare systems, with specific focus on</w:t>
      </w:r>
      <w:r>
        <w:t xml:space="preserve"> </w:t>
      </w:r>
      <w:r>
        <w:rPr>
          <w:iCs/>
          <w:i/>
        </w:rPr>
        <w:t xml:space="preserve">Spain Madrid</w:t>
      </w:r>
      <w:r>
        <w:t xml:space="preserve">. As one of Europe’s most dynamic cities, Madrid presents unique challenges and opportunities for dental professionals. This document aims to provide a comprehensive analysis of the profession, its regulatory framework in Spain, and the socio-cultural dynamics shaping dental practices in Madrid.</w:t>
      </w:r>
    </w:p>
    <w:bookmarkStart w:id="20" w:name="introduction"/>
    <w:p>
      <w:pPr>
        <w:pStyle w:val="Heading2"/>
      </w:pPr>
      <w:r>
        <w:t xml:space="preserve">Introduction</w:t>
      </w:r>
    </w:p>
    <w:p>
      <w:pPr>
        <w:pStyle w:val="FirstParagraph"/>
      </w:pPr>
      <w:r>
        <w:t xml:space="preserve">The</w:t>
      </w:r>
      <w:r>
        <w:t xml:space="preserve"> </w:t>
      </w:r>
      <w:r>
        <w:rPr>
          <w:bCs/>
          <w:b/>
        </w:rPr>
        <w:t xml:space="preserve">Dentist</w:t>
      </w:r>
      <w:r>
        <w:t xml:space="preserve"> </w:t>
      </w:r>
      <w:r>
        <w:t xml:space="preserve">is a critical healthcare provider whose expertise extends beyond clinical care to public health advocacy and community engagement. In</w:t>
      </w:r>
      <w:r>
        <w:t xml:space="preserve"> </w:t>
      </w:r>
      <w:r>
        <w:rPr>
          <w:iCs/>
          <w:i/>
        </w:rPr>
        <w:t xml:space="preserve">Spain Madrid</w:t>
      </w:r>
      <w:r>
        <w:t xml:space="preserve">, where healthcare is both a national priority and a subject of regional governance, the role of dentists requires adaptation to local laws, cultural norms, and technological advancements. This thesis investigates how dental professionals in Madrid navigate these factors while upholding international standards of care.</w:t>
      </w:r>
    </w:p>
    <w:bookmarkEnd w:id="20"/>
    <w:bookmarkStart w:id="21" w:name="contextual-overview-spain-madrid"/>
    <w:p>
      <w:pPr>
        <w:pStyle w:val="Heading2"/>
      </w:pPr>
      <w:r>
        <w:t xml:space="preserve">Contextual Overview: Spain Madrid</w:t>
      </w:r>
    </w:p>
    <w:p>
      <w:pPr>
        <w:pStyle w:val="FirstParagraph"/>
      </w:pPr>
      <w:r>
        <w:rPr>
          <w:iCs/>
          <w:i/>
        </w:rPr>
        <w:t xml:space="preserve">Spain Madrid</w:t>
      </w:r>
      <w:r>
        <w:t xml:space="preserve">, the capital city of Spain, is a hub for healthcare innovation and policy-making. The region’s public health system, managed by the Comunidad de Madrid, emphasizes accessibility and quality in dental services. Private clinics coexist with public facilities, offering patients a range of options tailored to their needs. This dual structure creates a competitive yet collaborative environment where</w:t>
      </w:r>
      <w:r>
        <w:t xml:space="preserve"> </w:t>
      </w:r>
      <w:r>
        <w:rPr>
          <w:bCs/>
          <w:b/>
        </w:rPr>
        <w:t xml:space="preserve">Dentists</w:t>
      </w:r>
      <w:r>
        <w:t xml:space="preserve"> </w:t>
      </w:r>
      <w:r>
        <w:t xml:space="preserve">must balance clinical excellence with business acumen.</w:t>
      </w:r>
    </w:p>
    <w:p>
      <w:pPr>
        <w:pStyle w:val="BodyText"/>
      </w:pPr>
      <w:r>
        <w:t xml:space="preserve">The Spanish healthcare system’s emphasis on preventive care aligns with global trends in dentistry. In Madrid, initiatives such as school dental screenings and community health campaigns highlight the</w:t>
      </w:r>
      <w:r>
        <w:t xml:space="preserve"> </w:t>
      </w:r>
      <w:r>
        <w:rPr>
          <w:bCs/>
          <w:b/>
        </w:rPr>
        <w:t xml:space="preserve">Dentist</w:t>
      </w:r>
      <w:r>
        <w:t xml:space="preserve">’s role beyond individual treatment, positioning them as key players in public health.</w:t>
      </w:r>
    </w:p>
    <w:bookmarkEnd w:id="21"/>
    <w:bookmarkStart w:id="22" w:name="Xc849f273de8932f9f304755273985f6c860d605"/>
    <w:p>
      <w:pPr>
        <w:pStyle w:val="Heading2"/>
      </w:pPr>
      <w:r>
        <w:t xml:space="preserve">Professional Requirements for a Dentist in Spain</w:t>
      </w:r>
    </w:p>
    <w:p>
      <w:pPr>
        <w:pStyle w:val="FirstParagraph"/>
      </w:pPr>
      <w:r>
        <w:t xml:space="preserve">To practice as a</w:t>
      </w:r>
      <w:r>
        <w:t xml:space="preserve"> </w:t>
      </w:r>
      <w:r>
        <w:rPr>
          <w:bCs/>
          <w:b/>
        </w:rPr>
        <w:t xml:space="preserve">Dentist</w:t>
      </w:r>
      <w:r>
        <w:t xml:space="preserve"> </w:t>
      </w:r>
      <w:r>
        <w:t xml:space="preserve">in Spain, individuals must obtain an official degree from an accredited university and complete a period of professional training. In Madrid, this includes passing the Spanish dental licensing exam (</w:t>
      </w:r>
      <w:r>
        <w:rPr>
          <w:iCs/>
          <w:i/>
        </w:rPr>
        <w:t xml:space="preserve">Estatuto del Colegiado de Odontólogos y Estomatólogos</w:t>
      </w:r>
      <w:r>
        <w:t xml:space="preserve">). The Regional Government of Madrid also mandates continuous professional development (CPD) to ensure practitioners stay updated on emerging techniques and technologies.</w:t>
      </w:r>
    </w:p>
    <w:p>
      <w:pPr>
        <w:pStyle w:val="BodyText"/>
      </w:pPr>
      <w:r>
        <w:t xml:space="preserve">Additionally,</w:t>
      </w:r>
      <w:r>
        <w:t xml:space="preserve"> </w:t>
      </w:r>
      <w:r>
        <w:rPr>
          <w:bCs/>
          <w:b/>
        </w:rPr>
        <w:t xml:space="preserve">Dentists</w:t>
      </w:r>
      <w:r>
        <w:t xml:space="preserve"> </w:t>
      </w:r>
      <w:r>
        <w:t xml:space="preserve">in Madrid must adhere to the regulations set by the Colegio Oficial de Odontólogos y Estomatólogos de Madrid (COOEM). These guidelines cover ethical standards, patient confidentiality, and cross-border collaboration with EU healthcare systems.</w:t>
      </w:r>
    </w:p>
    <w:bookmarkEnd w:id="22"/>
    <w:bookmarkStart w:id="23" w:name="Xf6714cfc50af91b7435cc6462720fad10e8458a"/>
    <w:p>
      <w:pPr>
        <w:pStyle w:val="Heading2"/>
      </w:pPr>
      <w:r>
        <w:t xml:space="preserve">Cultural and Social Dimensions of Dental Care in Madrid</w:t>
      </w:r>
    </w:p>
    <w:p>
      <w:pPr>
        <w:pStyle w:val="FirstParagraph"/>
      </w:pPr>
      <w:r>
        <w:t xml:space="preserve">The</w:t>
      </w:r>
      <w:r>
        <w:t xml:space="preserve"> </w:t>
      </w:r>
      <w:r>
        <w:rPr>
          <w:bCs/>
          <w:b/>
        </w:rPr>
        <w:t xml:space="preserve">Dentist</w:t>
      </w:r>
      <w:r>
        <w:t xml:space="preserve">’s role in</w:t>
      </w:r>
      <w:r>
        <w:t xml:space="preserve"> </w:t>
      </w:r>
      <w:r>
        <w:rPr>
          <w:iCs/>
          <w:i/>
        </w:rPr>
        <w:t xml:space="preserve">Spain Madrid</w:t>
      </w:r>
      <w:r>
        <w:t xml:space="preserve"> </w:t>
      </w:r>
      <w:r>
        <w:t xml:space="preserve">is deeply influenced by local cultural attitudes toward oral health. While Spain has historically prioritized general healthcare, dental care has gained prominence in recent decades due to increased awareness of its impact on overall well-being. In Madrid, patients often seek aesthetic dentistry, such as veneers and orthodontic treatments, reflecting a growing emphasis on cosmetic outcomes alongside functional care.</w:t>
      </w:r>
    </w:p>
    <w:p>
      <w:pPr>
        <w:pStyle w:val="BodyText"/>
      </w:pPr>
      <w:r>
        <w:t xml:space="preserve">Language and communication also play a vital role. Although Spanish is the primary language in Madrid, many</w:t>
      </w:r>
      <w:r>
        <w:t xml:space="preserve"> </w:t>
      </w:r>
      <w:r>
        <w:rPr>
          <w:bCs/>
          <w:b/>
        </w:rPr>
        <w:t xml:space="preserve">Dentists</w:t>
      </w:r>
      <w:r>
        <w:t xml:space="preserve"> </w:t>
      </w:r>
      <w:r>
        <w:t xml:space="preserve">are multilingual or employ translators to cater to the city’s diverse population, including expatriates from Latin America, North Africa, and Eastern Europe. This adaptability ensures equitable access to quality dental care.</w:t>
      </w:r>
    </w:p>
    <w:bookmarkEnd w:id="23"/>
    <w:bookmarkStart w:id="24" w:name="Xd1ba2be5a28084f609fc1fcb2a99fb9d2e4b3fd"/>
    <w:p>
      <w:pPr>
        <w:pStyle w:val="Heading2"/>
      </w:pPr>
      <w:r>
        <w:t xml:space="preserve">Technological Advancements and Their Impact</w:t>
      </w:r>
    </w:p>
    <w:p>
      <w:pPr>
        <w:pStyle w:val="FirstParagraph"/>
      </w:pPr>
      <w:r>
        <w:t xml:space="preserve">Madrid is at the forefront of integrating cutting-edge technology into dental practice. From 3D imaging systems for precise implant placements to digital smile design software,</w:t>
      </w:r>
      <w:r>
        <w:t xml:space="preserve"> </w:t>
      </w:r>
      <w:r>
        <w:rPr>
          <w:bCs/>
          <w:b/>
        </w:rPr>
        <w:t xml:space="preserve">Dentists</w:t>
      </w:r>
      <w:r>
        <w:t xml:space="preserve"> </w:t>
      </w:r>
      <w:r>
        <w:t xml:space="preserve">in the region leverage innovation to enhance patient outcomes. The city’s proximity to research institutions and medical universities further accelerates the adoption of new methodologies.</w:t>
      </w:r>
    </w:p>
    <w:p>
      <w:pPr>
        <w:pStyle w:val="BodyText"/>
      </w:pPr>
      <w:r>
        <w:t xml:space="preserve">However, this technological shift also poses challenges.</w:t>
      </w:r>
      <w:r>
        <w:t xml:space="preserve"> </w:t>
      </w:r>
      <w:r>
        <w:rPr>
          <w:bCs/>
          <w:b/>
        </w:rPr>
        <w:t xml:space="preserve">Dentists</w:t>
      </w:r>
      <w:r>
        <w:t xml:space="preserve"> </w:t>
      </w:r>
      <w:r>
        <w:t xml:space="preserve">must balance investment in advanced equipment with cost management, especially in public sectors where funding constraints are common. Collaboration between private clinics and public health authorities is essential to bridge these gaps.</w:t>
      </w:r>
    </w:p>
    <w:bookmarkEnd w:id="24"/>
    <w:bookmarkStart w:id="25" w:name="economic-and-regulatory-challenges"/>
    <w:p>
      <w:pPr>
        <w:pStyle w:val="Heading2"/>
      </w:pPr>
      <w:r>
        <w:t xml:space="preserve">Economic and Regulatory Challenges</w:t>
      </w:r>
    </w:p>
    <w:p>
      <w:pPr>
        <w:pStyle w:val="FirstParagraph"/>
      </w:pPr>
      <w:r>
        <w:t xml:space="preserve">The economic landscape for</w:t>
      </w:r>
      <w:r>
        <w:t xml:space="preserve"> </w:t>
      </w:r>
      <w:r>
        <w:rPr>
          <w:bCs/>
          <w:b/>
        </w:rPr>
        <w:t xml:space="preserve">Dentists</w:t>
      </w:r>
      <w:r>
        <w:t xml:space="preserve"> </w:t>
      </w:r>
      <w:r>
        <w:t xml:space="preserve">in</w:t>
      </w:r>
      <w:r>
        <w:t xml:space="preserve"> </w:t>
      </w:r>
      <w:r>
        <w:rPr>
          <w:iCs/>
          <w:i/>
        </w:rPr>
        <w:t xml:space="preserve">Spain Madrid</w:t>
      </w:r>
      <w:r>
        <w:t xml:space="preserve"> </w:t>
      </w:r>
      <w:r>
        <w:t xml:space="preserve">is complex. Private practices face competition from international dental chains, while public-sector professionals grapple with bureaucratic hurdles. The 2008 financial crisis left a lasting impact on Spain’s healthcare budget, affecting the availability of resources in both public and private sectors.</w:t>
      </w:r>
    </w:p>
    <w:p>
      <w:pPr>
        <w:pStyle w:val="BodyText"/>
      </w:pPr>
      <w:r>
        <w:t xml:space="preserve">Regulatory challenges include compliance with EU directives on patient data protection (GDPR) and cross-border medical practice.</w:t>
      </w:r>
      <w:r>
        <w:t xml:space="preserve"> </w:t>
      </w:r>
      <w:r>
        <w:rPr>
          <w:bCs/>
          <w:b/>
        </w:rPr>
        <w:t xml:space="preserve">Dentists</w:t>
      </w:r>
      <w:r>
        <w:t xml:space="preserve"> </w:t>
      </w:r>
      <w:r>
        <w:t xml:space="preserve">in Madrid must also navigate insurance policies that vary between public and private providers, ensuring transparency for patients.</w:t>
      </w:r>
    </w:p>
    <w:bookmarkEnd w:id="25"/>
    <w:bookmarkStart w:id="26" w:name="the-future-of-dentistry-in-spain-madrid"/>
    <w:p>
      <w:pPr>
        <w:pStyle w:val="Heading2"/>
      </w:pPr>
      <w:r>
        <w:t xml:space="preserve">The Future of Dentistry in Spain Madrid</w:t>
      </w:r>
    </w:p>
    <w:p>
      <w:pPr>
        <w:pStyle w:val="FirstParagraph"/>
      </w:pPr>
      <w:r>
        <w:t xml:space="preserve">As</w:t>
      </w:r>
      <w:r>
        <w:t xml:space="preserve"> </w:t>
      </w:r>
      <w:r>
        <w:rPr>
          <w:iCs/>
          <w:i/>
        </w:rPr>
        <w:t xml:space="preserve">Spain Madrid</w:t>
      </w:r>
      <w:r>
        <w:t xml:space="preserve"> </w:t>
      </w:r>
      <w:r>
        <w:t xml:space="preserve">continues to grow as a global hub, the future of dentistry will likely see further integration of telemedicine, AI-driven diagnostics, and personalized treatment plans.</w:t>
      </w:r>
      <w:r>
        <w:t xml:space="preserve"> </w:t>
      </w:r>
      <w:r>
        <w:rPr>
          <w:bCs/>
          <w:b/>
        </w:rPr>
        <w:t xml:space="preserve">Dentists</w:t>
      </w:r>
      <w:r>
        <w:t xml:space="preserve"> </w:t>
      </w:r>
      <w:r>
        <w:t xml:space="preserve">must embrace lifelong learning to remain competitive in this evolving field.</w:t>
      </w:r>
    </w:p>
    <w:p>
      <w:pPr>
        <w:pStyle w:val="BodyText"/>
      </w:pPr>
      <w:r>
        <w:t xml:space="preserve">The role of the</w:t>
      </w:r>
      <w:r>
        <w:t xml:space="preserve"> </w:t>
      </w:r>
      <w:r>
        <w:rPr>
          <w:bCs/>
          <w:b/>
        </w:rPr>
        <w:t xml:space="preserve">Dentist</w:t>
      </w:r>
      <w:r>
        <w:t xml:space="preserve"> </w:t>
      </w:r>
      <w:r>
        <w:t xml:space="preserve">in Madrid will increasingly intersect with public health policy, environmental sustainability (e.g., eco-friendly materials), and mental health considerations related to dental anxiety. By aligning clinical practice with these trends,</w:t>
      </w:r>
      <w:r>
        <w:t xml:space="preserve"> </w:t>
      </w:r>
      <w:r>
        <w:rPr>
          <w:bCs/>
          <w:b/>
        </w:rPr>
        <w:t xml:space="preserve">Dentists</w:t>
      </w:r>
      <w:r>
        <w:t xml:space="preserve"> </w:t>
      </w:r>
      <w:r>
        <w:t xml:space="preserve">can contribute meaningfully to both individual and community well-being.</w:t>
      </w:r>
    </w:p>
    <w:bookmarkEnd w:id="26"/>
    <w:bookmarkStart w:id="27" w:name="conclusion"/>
    <w:p>
      <w:pPr>
        <w:pStyle w:val="Heading2"/>
      </w:pPr>
      <w:r>
        <w:t xml:space="preserve">Conclusion</w:t>
      </w:r>
    </w:p>
    <w:p>
      <w:pPr>
        <w:pStyle w:val="FirstParagraph"/>
      </w:pPr>
      <w:r>
        <w:t xml:space="preserve">This Master Thesis has examined the multifaceted role of a</w:t>
      </w:r>
      <w:r>
        <w:t xml:space="preserve"> </w:t>
      </w:r>
      <w:r>
        <w:rPr>
          <w:bCs/>
          <w:b/>
        </w:rPr>
        <w:t xml:space="preserve">Dentist</w:t>
      </w:r>
      <w:r>
        <w:t xml:space="preserve"> </w:t>
      </w:r>
      <w:r>
        <w:t xml:space="preserve">in</w:t>
      </w:r>
      <w:r>
        <w:t xml:space="preserve"> </w:t>
      </w:r>
      <w:r>
        <w:rPr>
          <w:iCs/>
          <w:i/>
        </w:rPr>
        <w:t xml:space="preserve">Spain Madrid</w:t>
      </w:r>
      <w:r>
        <w:t xml:space="preserve">, highlighting the interplay between professional standards, cultural dynamics, and technological innovation. As Madrid’s healthcare ecosystem continues to evolve, dental professionals must remain adaptable and forward-thinking to meet the needs of a diverse population while upholding the highest standards of care.</w:t>
      </w:r>
    </w:p>
    <w:p>
      <w:pPr>
        <w:pStyle w:val="BodyText"/>
      </w:pPr>
      <w:r>
        <w:t xml:space="preserve">The journey of a</w:t>
      </w:r>
      <w:r>
        <w:t xml:space="preserve"> </w:t>
      </w:r>
      <w:r>
        <w:rPr>
          <w:bCs/>
          <w:b/>
        </w:rPr>
        <w:t xml:space="preserve">Dentist</w:t>
      </w:r>
      <w:r>
        <w:t xml:space="preserve"> </w:t>
      </w:r>
      <w:r>
        <w:t xml:space="preserve">in</w:t>
      </w:r>
      <w:r>
        <w:t xml:space="preserve"> </w:t>
      </w:r>
      <w:r>
        <w:rPr>
          <w:iCs/>
          <w:i/>
        </w:rPr>
        <w:t xml:space="preserve">Spain Madrid</w:t>
      </w:r>
      <w:r>
        <w:t xml:space="preserve"> </w:t>
      </w:r>
      <w:r>
        <w:t xml:space="preserve">is not merely clinical but deeply intertwined with societal, economic, and regulatory forces. By addressing these challenges proactively, the profession can ensure its continued relevance and contribution to public health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Spain Madrid</dc:title>
  <dc:creator/>
  <dc:language>en</dc:language>
  <cp:keywords/>
  <dcterms:created xsi:type="dcterms:W3CDTF">2026-07-14T16:44:14Z</dcterms:created>
  <dcterms:modified xsi:type="dcterms:W3CDTF">2026-07-14T16:44:14Z</dcterms:modified>
</cp:coreProperties>
</file>

<file path=docProps/custom.xml><?xml version="1.0" encoding="utf-8"?>
<Properties xmlns="http://schemas.openxmlformats.org/officeDocument/2006/custom-properties" xmlns:vt="http://schemas.openxmlformats.org/officeDocument/2006/docPropsVTypes"/>
</file>