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44f2c566cbf80cebf6af44610b68e252c926a66"/>
    <w:p>
      <w:pPr>
        <w:pStyle w:val="Heading1"/>
      </w:pPr>
      <w:r>
        <w:t xml:space="preserve">Master Thesis: The Role of Dentists in Thailand Bangkok</w:t>
      </w:r>
    </w:p>
    <w:p>
      <w:pPr>
        <w:pStyle w:val="FirstParagraph"/>
      </w:pPr>
      <w:r>
        <w:t xml:space="preserve">This Master Thesis explores the critical role of dentists in Thailand, with a specific focus on the city of Bangkok. As a major urban center and economic hub, Bangkok presents unique challenges and opportunities for dental professionals, making it an essential case study for understanding the intersection of healthcare delivery, cultural dynamics, and professional practice in Southeast Asia.</w:t>
      </w:r>
    </w:p>
    <w:bookmarkStart w:id="20" w:name="introduction"/>
    <w:p>
      <w:pPr>
        <w:pStyle w:val="Heading2"/>
      </w:pPr>
      <w:r>
        <w:t xml:space="preserve">1. Introduction</w:t>
      </w:r>
    </w:p>
    <w:p>
      <w:pPr>
        <w:pStyle w:val="FirstParagraph"/>
      </w:pPr>
      <w:r>
        <w:t xml:space="preserve">Dentistry is a vital component of public health, and its importance has grown significantly in Thailand due to increasing awareness of oral health and the government’s commitment to universal healthcare. Bangkok, as the capital city of Thailand, hosts a diverse population with varying socioeconomic backgrounds and dental needs. This Master Thesis examines how dentists in Bangkok navigate cultural, economic, and technological factors to provide high-quality care while addressing systemic challenges such as access disparities and rising demand for cosmetic procedures.</w:t>
      </w:r>
    </w:p>
    <w:bookmarkEnd w:id="20"/>
    <w:bookmarkStart w:id="21" w:name="X44830c42ad058cd8f58619f1ce34f34f1aae6fc"/>
    <w:p>
      <w:pPr>
        <w:pStyle w:val="Heading2"/>
      </w:pPr>
      <w:r>
        <w:t xml:space="preserve">2. Dental Care Landscape in Thailand Bangkok</w:t>
      </w:r>
    </w:p>
    <w:p>
      <w:pPr>
        <w:pStyle w:val="FirstParagraph"/>
      </w:pPr>
      <w:r>
        <w:t xml:space="preserve">Bangkok’s dental care landscape is characterized by a mix of public and private healthcare systems. Public hospitals, such as the Siriraj Hospital and Ramathibodi Hospital, offer affordable services but often face overcrowding and resource constraints. In contrast, private clinics and international dental chains (e.g., Smile Design Clinic) cater to middle- to high-income patients seeking advanced treatments like dental implants or orthodontics. The city’s rapid urbanization has also led to a surge in demand for pediatric dentistry and preventive care, particularly in suburban areas.</w:t>
      </w:r>
    </w:p>
    <w:p>
      <w:pPr>
        <w:pStyle w:val="BodyText"/>
      </w:pPr>
      <w:r>
        <w:t xml:space="preserve">Thailand’s dental education system is rigorous, with universities such as Mahidol University and Chulalongkorn University producing highly skilled graduates. However, the profession faces challenges such as a shortage of specialists in rural regions and competition from foreign-trained dentists entering the market. This Master Thesis investigates how Bangkok-based dentists balance clinical excellence with community engagement to address these gaps.</w:t>
      </w:r>
    </w:p>
    <w:bookmarkEnd w:id="21"/>
    <w:bookmarkStart w:id="22" w:name="Xa1a9c6e117d2a2ea169d3c8a37bc17b4ea95519"/>
    <w:p>
      <w:pPr>
        <w:pStyle w:val="Heading2"/>
      </w:pPr>
      <w:r>
        <w:t xml:space="preserve">3. Cultural and Social Dimensions of Dentistry in Bangkok</w:t>
      </w:r>
    </w:p>
    <w:p>
      <w:pPr>
        <w:pStyle w:val="FirstParagraph"/>
      </w:pPr>
      <w:r>
        <w:t xml:space="preserve">Cultural factors significantly influence dental practices in Thailand. For instance, the concept of "face" (a cultural value emphasizing social respect) plays a role in patient-dentist interactions, where maintaining dignity and avoiding embarrassment is crucial. Additionally, traditional beliefs about oral health—such as the use of herbal remedies for toothaches—coexist with modern evidence-based practices in Bangkok’s clinics.</w:t>
      </w:r>
    </w:p>
    <w:p>
      <w:pPr>
        <w:pStyle w:val="BodyText"/>
      </w:pPr>
      <w:r>
        <w:t xml:space="preserve">Language barriers also pose challenges, particularly for expatriate dentists and patients from minority communities. This Master Thesis highlights initiatives by local dental associations to promote multilingual services and cultural competency training among practitioners. Such efforts are critical to ensuring equitable care in a city as diverse as Bangkok.</w:t>
      </w:r>
    </w:p>
    <w:bookmarkEnd w:id="22"/>
    <w:bookmarkStart w:id="23" w:name="Xf24c6459db6ac1df15517e0e52c1b660c9c89a0"/>
    <w:p>
      <w:pPr>
        <w:pStyle w:val="Heading2"/>
      </w:pPr>
      <w:r>
        <w:t xml:space="preserve">4. Technological Advancements and Innovation</w:t>
      </w:r>
    </w:p>
    <w:p>
      <w:pPr>
        <w:pStyle w:val="FirstParagraph"/>
      </w:pPr>
      <w:r>
        <w:t xml:space="preserve">Bangkok has emerged as a leader in dental technology, with many clinics adopting cutting-edge tools such as 3D imaging, digital impressions, and robotic-assisted procedures. These innovations have improved diagnostic accuracy and patient outcomes but also require dentists to continuously update their skills through workshops and international collaborations.</w:t>
      </w:r>
    </w:p>
    <w:p>
      <w:pPr>
        <w:pStyle w:val="BodyText"/>
      </w:pPr>
      <w:r>
        <w:t xml:space="preserve">Moreover, tele-dentistry—a relatively new trend—has gained traction in Thailand during the COVID-19 pandemic. This Master Thesis evaluates how Bangkok’s dental professionals leverage virtual consultations to reach underserved populations while maintaining ethical standards and data privacy protocols.</w:t>
      </w:r>
    </w:p>
    <w:bookmarkEnd w:id="23"/>
    <w:bookmarkStart w:id="24" w:name="challenges-and-opportunities"/>
    <w:p>
      <w:pPr>
        <w:pStyle w:val="Heading2"/>
      </w:pPr>
      <w:r>
        <w:t xml:space="preserve">5. Challenges and Opportunities</w:t>
      </w:r>
    </w:p>
    <w:p>
      <w:pPr>
        <w:pStyle w:val="FirstParagraph"/>
      </w:pPr>
      <w:r>
        <w:t xml:space="preserve">Despite its strengths, Bangkok’s dental sector faces challenges such as regulatory compliance, insurance coverage limitations, and the need for sustainable waste management in clinics. For example, the use of mercury in dental amalgam has raised environmental concerns, prompting calls for stricter regulations.</w:t>
      </w:r>
    </w:p>
    <w:p>
      <w:pPr>
        <w:pStyle w:val="BodyText"/>
      </w:pPr>
      <w:r>
        <w:t xml:space="preserve">Opportunities lie in public-private partnerships to expand outreach programs and the integration of artificial intelligence (AI) tools for early detection of oral diseases. This Master Thesis emphasizes the role of dentists as advocates for policy reform and community education, ensuring that Bangkok remains a model for dental innovation in Southeast Asia.</w:t>
      </w:r>
    </w:p>
    <w:bookmarkEnd w:id="24"/>
    <w:bookmarkStart w:id="25" w:name="Xb464243d389cc40fcf6292622851e3af89e857b"/>
    <w:p>
      <w:pPr>
        <w:pStyle w:val="Heading2"/>
      </w:pPr>
      <w:r>
        <w:t xml:space="preserve">6. Case Study: Dental Clinics in Central Bangkok</w:t>
      </w:r>
    </w:p>
    <w:p>
      <w:pPr>
        <w:pStyle w:val="FirstParagraph"/>
      </w:pPr>
      <w:r>
        <w:t xml:space="preserve">A case study of dental clinics in central Bangkok reveals how urbanization has shaped practice models. Clinics near Sukhumvit Road, for example, prioritize high-end aesthetics and patient-centric services to attract international clients. Meanwhile, community health centers in neighborhoods like Khlong Toei focus on affordability and preventive care for low-income residents.</w:t>
      </w:r>
    </w:p>
    <w:p>
      <w:pPr>
        <w:pStyle w:val="BodyText"/>
      </w:pPr>
      <w:r>
        <w:t xml:space="preserve">This Master Thesis analyzes the economic impact of such segmentation, noting that while it drives revenue growth for private practitioners, it may exacerbate inequalities in access to dental care. Recommendations include incentivizing dentists to work in underserved areas through subsidies or loan forgiveness programs.</w:t>
      </w:r>
    </w:p>
    <w:bookmarkEnd w:id="25"/>
    <w:bookmarkStart w:id="26" w:name="conclusion"/>
    <w:p>
      <w:pPr>
        <w:pStyle w:val="Heading2"/>
      </w:pPr>
      <w:r>
        <w:t xml:space="preserve">7. Conclusion</w:t>
      </w:r>
    </w:p>
    <w:p>
      <w:pPr>
        <w:pStyle w:val="FirstParagraph"/>
      </w:pPr>
      <w:r>
        <w:t xml:space="preserve">In conclusion, this Master Thesis underscores the pivotal role of dentists in Thailand Bangkok as both healthcare providers and cultural mediators. By addressing systemic challenges, embracing technological advancements, and fostering inclusivity, Bangkok’s dental professionals can set a benchmark for oral health care in the region. Future research should focus on longitudinal studies to evaluate the long-term impact of policy interventions and training programs tailored to Bangkok’s unique context.</w:t>
      </w:r>
    </w:p>
    <w:bookmarkEnd w:id="26"/>
    <w:bookmarkStart w:id="27" w:name="references"/>
    <w:p>
      <w:pPr>
        <w:pStyle w:val="Heading2"/>
      </w:pPr>
      <w:r>
        <w:t xml:space="preserve">References</w:t>
      </w:r>
    </w:p>
    <w:p>
      <w:pPr>
        <w:numPr>
          <w:ilvl w:val="0"/>
          <w:numId w:val="1001"/>
        </w:numPr>
        <w:pStyle w:val="Compact"/>
      </w:pPr>
      <w:r>
        <w:t xml:space="preserve">Ministry of Public Health, Thailand. (2023). *National Oral Health Survey Report.*</w:t>
      </w:r>
    </w:p>
    <w:p>
      <w:pPr>
        <w:numPr>
          <w:ilvl w:val="0"/>
          <w:numId w:val="1001"/>
        </w:numPr>
        <w:pStyle w:val="Compact"/>
      </w:pPr>
      <w:r>
        <w:t xml:space="preserve">Chulalongkorn University Faculty of Dentistry. (2019). *Cultural Competency in Dental Practice: A Case Study of Bangkok.*</w:t>
      </w:r>
    </w:p>
    <w:p>
      <w:pPr>
        <w:numPr>
          <w:ilvl w:val="0"/>
          <w:numId w:val="1001"/>
        </w:numPr>
        <w:pStyle w:val="Compact"/>
      </w:pPr>
      <w:r>
        <w:t xml:space="preserve">Smith, J., &amp; Tanaka, M. (2020). *Urbanization and Dental Care Accessibility in Southeast Asia.* Journal of Public Health Dentistry.</w:t>
      </w:r>
    </w:p>
    <w:p>
      <w:pPr>
        <w:pStyle w:val="FirstParagraph"/>
      </w:pPr>
      <w:r>
        <w:t xml:space="preserve">End of Master Thesis on the Role of Dentists in Thailand Bangkok.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Thailand Bangkok</dc:title>
  <dc:creator/>
  <dc:language>en</dc:language>
  <cp:keywords/>
  <dcterms:created xsi:type="dcterms:W3CDTF">2026-07-20T19:08:00Z</dcterms:created>
  <dcterms:modified xsi:type="dcterms:W3CDTF">2026-07-20T19:08:00Z</dcterms:modified>
</cp:coreProperties>
</file>

<file path=docProps/custom.xml><?xml version="1.0" encoding="utf-8"?>
<Properties xmlns="http://schemas.openxmlformats.org/officeDocument/2006/custom-properties" xmlns:vt="http://schemas.openxmlformats.org/officeDocument/2006/docPropsVTypes"/>
</file>