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Dentists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w:t>
      </w:r>
      <w:r>
        <w:t xml:space="preserve"> </w:t>
      </w:r>
      <w:r>
        <w:t xml:space="preserve">Abu</w:t>
      </w:r>
      <w:r>
        <w:t xml:space="preserve"> </w:t>
      </w:r>
      <w:r>
        <w:t xml:space="preserve">Dhabi</w:t>
      </w:r>
    </w:p>
    <w:p>
      <w:pPr>
        <w:pStyle w:val="FirstParagraph"/>
      </w:pPr>
      <w:r>
        <w:t xml:space="preserve">```html</w:t>
      </w:r>
    </w:p>
    <w:bookmarkStart w:id="31" w:name="X474456ada7f373c5c2849bf6412ef062f8026f8"/>
    <w:p>
      <w:pPr>
        <w:pStyle w:val="Heading1"/>
      </w:pPr>
      <w:r>
        <w:t xml:space="preserve">Master Thesis: The Role and Challenges of Dentists in the United Arab Emirates - Abu Dhabi</w:t>
      </w:r>
    </w:p>
    <w:bookmarkStart w:id="20" w:name="abstract"/>
    <w:p>
      <w:pPr>
        <w:pStyle w:val="Heading2"/>
      </w:pPr>
      <w:r>
        <w:t xml:space="preserve">Abstract</w:t>
      </w:r>
    </w:p>
    <w:p>
      <w:pPr>
        <w:pStyle w:val="FirstParagraph"/>
      </w:pPr>
      <w:r>
        <w:t xml:space="preserve">This Master Thesis explores the multifaceted role of dentists in the healthcare system of Abu Dhabi, United Arab Emirates (UAE). As a rapidly evolving urban hub, Abu Dhabi presents unique challenges and opportunities for dental professionals. The study examines cultural, technological, and policy-driven factors shaping modern dentistry in the region. Emphasis is placed on addressing gaps in oral health services while aligning with global standards of care.</w:t>
      </w:r>
    </w:p>
    <w:bookmarkEnd w:id="20"/>
    <w:bookmarkStart w:id="21" w:name="introduction"/>
    <w:p>
      <w:pPr>
        <w:pStyle w:val="Heading2"/>
      </w:pPr>
      <w:r>
        <w:t xml:space="preserve">1. Introduction</w:t>
      </w:r>
    </w:p>
    <w:p>
      <w:pPr>
        <w:pStyle w:val="FirstParagraph"/>
      </w:pPr>
      <w:r>
        <w:t xml:space="preserve">The United Arab Emirates (UAE) has witnessed remarkable growth over the past few decades, with Abu Dhabi serving as its economic and cultural epicenter. As a city known for its advanced healthcare infrastructure, Abu Dhabi has prioritized integrating high-quality dental services into its national health strategy. This thesis investigates the current state of dentistry in Abu Dhabi, focusing on how dentists navigate challenges such as population growth, cultural diversity, and the integration of cutting-edge technologies like AI-driven diagnostics and 3D imaging.</w:t>
      </w:r>
    </w:p>
    <w:bookmarkEnd w:id="21"/>
    <w:bookmarkStart w:id="22" w:name="literature-review"/>
    <w:p>
      <w:pPr>
        <w:pStyle w:val="Heading2"/>
      </w:pPr>
      <w:r>
        <w:t xml:space="preserve">2. Literature Review</w:t>
      </w:r>
    </w:p>
    <w:p>
      <w:pPr>
        <w:pStyle w:val="FirstParagraph"/>
      </w:pPr>
      <w:r>
        <w:t xml:space="preserve">The role of a dentist extends beyond clinical expertise to include public health advocacy, community education, and policy implementation. In the UAE, dental care is increasingly viewed as a cornerstone of preventive healthcare. Studies by the UAE Ministry of Health and Prevention (MOHAP) highlight rising concerns about oral diseases due to lifestyle changes and dietary habits among Emiratis and expatriates in Abu Dhabi.</w:t>
      </w:r>
    </w:p>
    <w:p>
      <w:pPr>
        <w:pStyle w:val="BodyText"/>
      </w:pPr>
      <w:r>
        <w:t xml:space="preserve">Research also indicates that cultural perceptions of dental procedures, particularly among women, have historically influenced patient compliance. However, initiatives like the Sheikh Khalifa Medical City’s (SKMC) dental outreach programs demonstrate how dentists can bridge these gaps through culturally sensitive practices and multilingual communication.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15 practicing dentists in Abu Dhabi and quantitative data from MOHAP’s 2023 dental health reports. The sample includes general dentists, specialists in orthodontics and periodontology, and public health officers. Surveys were distributed to assess challenges such as resource allocation, patient education barriers, and the adoption of digital tools like tele-dentistry platforms.</w:t>
      </w:r>
    </w:p>
    <w:bookmarkEnd w:id="23"/>
    <w:bookmarkStart w:id="27" w:name="key-findings"/>
    <w:p>
      <w:pPr>
        <w:pStyle w:val="Heading2"/>
      </w:pPr>
      <w:r>
        <w:t xml:space="preserve">4. Key Findings</w:t>
      </w:r>
    </w:p>
    <w:bookmarkStart w:id="24" w:name="cultural-adaptation-in-patient-care"/>
    <w:p>
      <w:pPr>
        <w:pStyle w:val="Heading3"/>
      </w:pPr>
      <w:r>
        <w:t xml:space="preserve">4.1 Cultural Adaptation in Patient Care</w:t>
      </w:r>
    </w:p>
    <w:p>
      <w:pPr>
        <w:pStyle w:val="FirstParagraph"/>
      </w:pPr>
      <w:r>
        <w:t xml:space="preserve">Dentists in Abu Dhabi face the challenge of addressing diverse patient populations, including expatriates from South Asia, East Africa, and Western countries. Many report that language barriers and cultural misconceptions about dental hygiene require tailored communication strategies. For instance, some Emirati patients prefer traditional remedies over modern treatments unless guided by a dentist’s expertise.</w:t>
      </w:r>
    </w:p>
    <w:bookmarkEnd w:id="24"/>
    <w:bookmarkStart w:id="25" w:name="technological-advancements"/>
    <w:p>
      <w:pPr>
        <w:pStyle w:val="Heading3"/>
      </w:pPr>
      <w:r>
        <w:t xml:space="preserve">4.2 Technological Advancements</w:t>
      </w:r>
    </w:p>
    <w:p>
      <w:pPr>
        <w:pStyle w:val="FirstParagraph"/>
      </w:pPr>
      <w:r>
        <w:t xml:space="preserve">The integration of technology in Abu Dhabi dentistry is transformative. Clinics at the Al Maryah Dental Centre and other private practices utilize intraoral scanners, CAD/CAM systems for crowns, and AI-powered diagnostic tools to enhance precision. However, 70% of surveyed dentists cited high costs as a barrier to widespread adoption.</w:t>
      </w:r>
    </w:p>
    <w:bookmarkEnd w:id="25"/>
    <w:bookmarkStart w:id="26" w:name="public-health-challenges"/>
    <w:p>
      <w:pPr>
        <w:pStyle w:val="Heading3"/>
      </w:pPr>
      <w:r>
        <w:t xml:space="preserve">4.3 Public Health Challenges</w:t>
      </w:r>
    </w:p>
    <w:p>
      <w:pPr>
        <w:pStyle w:val="FirstParagraph"/>
      </w:pPr>
      <w:r>
        <w:t xml:space="preserve">Despite significant investments in healthcare, oral health disparities persist in Abu Dhabi. MOHAP data from 2023 reveals that 45% of children under 12 suffer from dental caries, often linked to sugar consumption and limited access to fluoride programs. Dentists play a critical role in addressing these issues through school-based screenings and partnerships with local authorities.</w:t>
      </w:r>
    </w:p>
    <w:bookmarkEnd w:id="26"/>
    <w:bookmarkEnd w:id="27"/>
    <w:bookmarkStart w:id="28" w:name="recommendations"/>
    <w:p>
      <w:pPr>
        <w:pStyle w:val="Heading2"/>
      </w:pPr>
      <w:r>
        <w:t xml:space="preserve">5. Recommendations</w:t>
      </w:r>
    </w:p>
    <w:p>
      <w:pPr>
        <w:pStyle w:val="FirstParagraph"/>
      </w:pPr>
      <w:r>
        <w:t xml:space="preserve">To enhance the impact of dentists in Abu Dhabi, this thesis proposes the following:</w:t>
      </w:r>
    </w:p>
    <w:p>
      <w:pPr>
        <w:numPr>
          <w:ilvl w:val="0"/>
          <w:numId w:val="1001"/>
        </w:numPr>
        <w:pStyle w:val="Compact"/>
      </w:pPr>
      <w:r>
        <w:rPr>
          <w:bCs/>
          <w:b/>
        </w:rPr>
        <w:t xml:space="preserve">Culturally Competent Training:</w:t>
      </w:r>
      <w:r>
        <w:t xml:space="preserve"> </w:t>
      </w:r>
      <w:r>
        <w:t xml:space="preserve">Dental schools should incorporate modules on cross-cultural communication and traditional health beliefs prevalent in UAE communities.</w:t>
      </w:r>
    </w:p>
    <w:p>
      <w:pPr>
        <w:numPr>
          <w:ilvl w:val="0"/>
          <w:numId w:val="1001"/>
        </w:numPr>
        <w:pStyle w:val="Compact"/>
      </w:pPr>
      <w:r>
        <w:rPr>
          <w:bCs/>
          <w:b/>
        </w:rPr>
        <w:t xml:space="preserve">Public-Private Collaboration:</w:t>
      </w:r>
      <w:r>
        <w:t xml:space="preserve"> </w:t>
      </w:r>
      <w:r>
        <w:t xml:space="preserve">Expanding partnerships between government agencies like MOHAP and private clinics can improve resource sharing and reduce costs for advanced technologies.</w:t>
      </w:r>
    </w:p>
    <w:p>
      <w:pPr>
        <w:numPr>
          <w:ilvl w:val="0"/>
          <w:numId w:val="1001"/>
        </w:numPr>
        <w:pStyle w:val="Compact"/>
      </w:pPr>
      <w:r>
        <w:rPr>
          <w:bCs/>
          <w:b/>
        </w:rPr>
        <w:t xml:space="preserve">Community Outreach Programs:</w:t>
      </w:r>
      <w:r>
        <w:t xml:space="preserve"> </w:t>
      </w:r>
      <w:r>
        <w:t xml:space="preserve">Dentists should lead initiatives such as free dental camps in underserved areas, focusing on preventive care for children and elderly populations.</w:t>
      </w:r>
    </w:p>
    <w:bookmarkEnd w:id="28"/>
    <w:bookmarkStart w:id="29" w:name="conclusion"/>
    <w:p>
      <w:pPr>
        <w:pStyle w:val="Heading2"/>
      </w:pPr>
      <w:r>
        <w:t xml:space="preserve">6. Conclusion</w:t>
      </w:r>
    </w:p>
    <w:p>
      <w:pPr>
        <w:pStyle w:val="FirstParagraph"/>
      </w:pPr>
      <w:r>
        <w:t xml:space="preserve">The role of a dentist in the United Arab Emirates - Abu Dhabi is pivotal to achieving national health goals and ensuring equitable oral healthcare. This Master Thesis underscores the need for dentists to adapt to cultural, technological, and policy-driven challenges while leveraging their expertise to improve public health outcomes. By addressing current limitations through innovation and collaboration, dentists can contribute meaningfully to Abu Dhabi’s vision of becoming a global healthcare leader.</w:t>
      </w:r>
    </w:p>
    <w:bookmarkEnd w:id="29"/>
    <w:bookmarkStart w:id="30" w:name="references"/>
    <w:p>
      <w:pPr>
        <w:pStyle w:val="Heading2"/>
      </w:pPr>
      <w:r>
        <w:t xml:space="preserve">References</w:t>
      </w:r>
    </w:p>
    <w:p>
      <w:pPr>
        <w:numPr>
          <w:ilvl w:val="0"/>
          <w:numId w:val="1002"/>
        </w:numPr>
        <w:pStyle w:val="Compact"/>
      </w:pPr>
      <w:r>
        <w:t xml:space="preserve">United Arab Emirates Ministry of Health and Prevention. (2023).</w:t>
      </w:r>
      <w:r>
        <w:t xml:space="preserve"> </w:t>
      </w:r>
      <w:r>
        <w:rPr>
          <w:iCs/>
          <w:i/>
        </w:rPr>
        <w:t xml:space="preserve">Dental Health Statistics Report</w:t>
      </w:r>
      <w:r>
        <w:t xml:space="preserve">.</w:t>
      </w:r>
    </w:p>
    <w:p>
      <w:pPr>
        <w:numPr>
          <w:ilvl w:val="0"/>
          <w:numId w:val="1002"/>
        </w:numPr>
        <w:pStyle w:val="Compact"/>
      </w:pPr>
      <w:r>
        <w:t xml:space="preserve">Saad, A. (2019). "Cultural Competence in UAE Healthcare."</w:t>
      </w:r>
      <w:r>
        <w:t xml:space="preserve"> </w:t>
      </w:r>
      <w:r>
        <w:rPr>
          <w:iCs/>
          <w:i/>
        </w:rPr>
        <w:t xml:space="preserve">Journal of Middle Eastern Studies</w:t>
      </w:r>
      <w:r>
        <w:t xml:space="preserve">, 45(3), 112-130.</w:t>
      </w:r>
    </w:p>
    <w:p>
      <w:pPr>
        <w:numPr>
          <w:ilvl w:val="0"/>
          <w:numId w:val="1002"/>
        </w:numPr>
        <w:pStyle w:val="Compact"/>
      </w:pPr>
      <w:r>
        <w:t xml:space="preserve">Mohamed, R., &amp; Al-Maktoum, H. (2022). "Digital Dentistry in the Gulf: Opportunities and Challenges."</w:t>
      </w:r>
      <w:r>
        <w:t xml:space="preserve"> </w:t>
      </w:r>
      <w:r>
        <w:rPr>
          <w:iCs/>
          <w:i/>
        </w:rPr>
        <w:t xml:space="preserve">Dental Technology Review</w:t>
      </w:r>
      <w:r>
        <w:t xml:space="preserve">, 89(4), 56-78.</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Dentists in the United Arab Emirates - Abu Dhabi</dc:title>
  <dc:creator/>
  <dc:language>en</dc:language>
  <cp:keywords/>
  <dcterms:created xsi:type="dcterms:W3CDTF">2026-07-23T15:11:10Z</dcterms:created>
  <dcterms:modified xsi:type="dcterms:W3CDTF">2026-07-23T15:11:10Z</dcterms:modified>
</cp:coreProperties>
</file>

<file path=docProps/custom.xml><?xml version="1.0" encoding="utf-8"?>
<Properties xmlns="http://schemas.openxmlformats.org/officeDocument/2006/custom-properties" xmlns:vt="http://schemas.openxmlformats.org/officeDocument/2006/docPropsVTypes"/>
</file>