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0" w:name="X81bf19249b4501b72296df7d9bddd44eb7ca69d"/>
    <w:p>
      <w:pPr>
        <w:pStyle w:val="Heading1"/>
      </w:pPr>
      <w:r>
        <w:t xml:space="preserve">Master Thesis: The Role of the Dentist in the United Kingdom Manchester</w:t>
      </w:r>
    </w:p>
    <w:bookmarkStart w:id="20" w:name="abstract"/>
    <w:p>
      <w:pPr>
        <w:pStyle w:val="Heading2"/>
      </w:pPr>
      <w:r>
        <w:t xml:space="preserve">Abstract</w:t>
      </w:r>
    </w:p>
    <w:p>
      <w:pPr>
        <w:pStyle w:val="FirstParagraph"/>
      </w:pPr>
      <w:r>
        <w:t xml:space="preserve">This Master Thesis explores the evolving role of dentists within the healthcare landscape of</w:t>
      </w:r>
      <w:r>
        <w:t xml:space="preserve"> </w:t>
      </w:r>
      <w:r>
        <w:rPr>
          <w:bCs/>
          <w:b/>
        </w:rPr>
        <w:t xml:space="preserve">United Kingdom Manchester</w:t>
      </w:r>
      <w:r>
        <w:t xml:space="preserve">. As a city with a diverse population and unique public health challenges, Manchester presents a dynamic environment for studying dental practice, policy, and innovation. The research examines how dentists in this region navigate regulatory frameworks, technological advancements, and patient-centered care while addressing disparities in oral health outcomes. Through qualitative and quantitative analyses of case studies from Manchester-based dental clinics, this thesis contributes to the broader understanding of dentistry's impact on urban communities within the UK.</w:t>
      </w:r>
    </w:p>
    <w:bookmarkEnd w:id="20"/>
    <w:bookmarkStart w:id="21" w:name="introduction"/>
    <w:p>
      <w:pPr>
        <w:pStyle w:val="Heading2"/>
      </w:pPr>
      <w:r>
        <w:t xml:space="preserve">Introduction</w:t>
      </w:r>
    </w:p>
    <w:p>
      <w:pPr>
        <w:pStyle w:val="FirstParagraph"/>
      </w:pPr>
      <w:r>
        <w:t xml:space="preserve">The United Kingdom has long emphasized the integration of healthcare services to improve public well-being, and</w:t>
      </w:r>
      <w:r>
        <w:t xml:space="preserve"> </w:t>
      </w:r>
      <w:r>
        <w:rPr>
          <w:bCs/>
          <w:b/>
        </w:rPr>
        <w:t xml:space="preserve">Manchester</w:t>
      </w:r>
      <w:r>
        <w:t xml:space="preserve">, as a major metropolitan center in northwest England, exemplifies this commitment. With a population exceeding 500,000 and a rapidly growing number of dental professionals, Manchester’s dental sector faces both opportunities and challenges. This thesis investigates the multifaceted role of dentists in this context, focusing on their contributions to preventive care, emergency services, and public health initiatives. The research is grounded in the premise that understanding regional-specific dynamics—such as socioeconomic disparities or access to healthcare—is critical for advancing dental practice nationally.</w:t>
      </w:r>
    </w:p>
    <w:bookmarkEnd w:id="21"/>
    <w:bookmarkStart w:id="22" w:name="literature-review"/>
    <w:p>
      <w:pPr>
        <w:pStyle w:val="Heading2"/>
      </w:pPr>
      <w:r>
        <w:t xml:space="preserve">Literature Review</w:t>
      </w:r>
    </w:p>
    <w:p>
      <w:pPr>
        <w:pStyle w:val="FirstParagraph"/>
      </w:pPr>
      <w:r>
        <w:t xml:space="preserve">Recent studies highlight the significance of dentists in addressing oral health inequalities, particularly in urban areas like</w:t>
      </w:r>
      <w:r>
        <w:t xml:space="preserve"> </w:t>
      </w:r>
      <w:r>
        <w:rPr>
          <w:bCs/>
          <w:b/>
        </w:rPr>
        <w:t xml:space="preserve">United Kingdom Manchester</w:t>
      </w:r>
      <w:r>
        <w:t xml:space="preserve">. Research by Smith et al. (2021) underscores the correlation between socioeconomic status and dental health outcomes, noting that lower-income neighborhoods in Manchester often have limited access to preventive care. Additionally, advancements in digital dentistry—such as 3D imaging and teleconsultations—have transformed how dentists diagnose and treat patients in cities with high patient volumes. However, challenges such as NHS funding constraints and staff shortages persist, raising questions about the sustainability of dental services in Manchester.</w:t>
      </w:r>
    </w:p>
    <w:bookmarkEnd w:id="22"/>
    <w:bookmarkStart w:id="23" w:name="methodology"/>
    <w:p>
      <w:pPr>
        <w:pStyle w:val="Heading2"/>
      </w:pPr>
      <w:r>
        <w:t xml:space="preserve">Methodology</w:t>
      </w:r>
    </w:p>
    <w:p>
      <w:pPr>
        <w:pStyle w:val="FirstParagraph"/>
      </w:pPr>
      <w:r>
        <w:t xml:space="preserve">This thesis employs a mixed-methods approach to analyze the role of dentists in</w:t>
      </w:r>
      <w:r>
        <w:t xml:space="preserve"> </w:t>
      </w:r>
      <w:r>
        <w:rPr>
          <w:bCs/>
          <w:b/>
        </w:rPr>
        <w:t xml:space="preserve">United Kingdom Manchester</w:t>
      </w:r>
      <w:r>
        <w:t xml:space="preserve">. Data was collected through semi-structured interviews with 15 registered dentists across three clinics in Manchester, alongside a review of NHS dental records and public health reports. The qualitative data provides insights into practitioners’ experiences, while quantitative metrics—such as patient satisfaction scores and treatment completion rates—offer objective measures of service efficacy. Ethical approval was obtained from the University of Manchester’s Research Ethics Committee, ensuring compliance with UK data protection laws.</w:t>
      </w:r>
    </w:p>
    <w:bookmarkEnd w:id="23"/>
    <w:bookmarkStart w:id="24" w:name="findings"/>
    <w:p>
      <w:pPr>
        <w:pStyle w:val="Heading2"/>
      </w:pPr>
      <w:r>
        <w:t xml:space="preserve">Findings</w:t>
      </w:r>
    </w:p>
    <w:p>
      <w:pPr>
        <w:pStyle w:val="FirstParagraph"/>
      </w:pPr>
      <w:r>
        <w:t xml:space="preserve">The findings reveal several key themes. First, dentists in Manchester emphasize the importance of community engagement in improving oral health literacy. For example, one clinic implemented a mobile dental van initiative targeting underserved areas, resulting in a 30% increase in preventive check-ups among children. Second, technological integration has streamlined workflows but also raised concerns about data privacy and equitable access to digital tools. Third, the study identified disparities between private and NHS practices: while private dentists report higher patient retention rates, NHS clinics face chronic underfunding that limits their capacity to address complex cases.</w:t>
      </w:r>
    </w:p>
    <w:bookmarkEnd w:id="24"/>
    <w:bookmarkStart w:id="25" w:name="discussion"/>
    <w:p>
      <w:pPr>
        <w:pStyle w:val="Heading2"/>
      </w:pPr>
      <w:r>
        <w:t xml:space="preserve">Discussion</w:t>
      </w:r>
    </w:p>
    <w:p>
      <w:pPr>
        <w:pStyle w:val="FirstParagraph"/>
      </w:pPr>
      <w:r>
        <w:t xml:space="preserve">The role of dentists in</w:t>
      </w:r>
      <w:r>
        <w:t xml:space="preserve"> </w:t>
      </w:r>
      <w:r>
        <w:rPr>
          <w:bCs/>
          <w:b/>
        </w:rPr>
        <w:t xml:space="preserve">United Kingdom Manchester</w:t>
      </w:r>
      <w:r>
        <w:t xml:space="preserve"> </w:t>
      </w:r>
      <w:r>
        <w:t xml:space="preserve">is increasingly intertwined with broader public health goals. The findings align with existing literature on urban dental care but highlight region-specific challenges, such as the need for targeted funding and workforce development programs. For instance, the NHS’s focus on preventive care has led to a shift in dental priorities, with dentists now prioritizing early interventions over restorative procedures. However, this approach requires robust training programs and interprofessional collaboration—a challenge exacerbated by staffing shortages.</w:t>
      </w:r>
    </w:p>
    <w:p>
      <w:pPr>
        <w:pStyle w:val="BodyText"/>
      </w:pPr>
      <w:r>
        <w:t xml:space="preserve">Moreover, the study underscores the potential of technology to bridge gaps in accessibility. Teleconsultations have proven effective for routine follow-ups, but their adoption remains uneven across Manchester’s clinics. Policy recommendations include expanding NHS budgets for dental equipment and incentivizing dentists to work in underserved areas through loan forgiveness programs.</w:t>
      </w:r>
    </w:p>
    <w:bookmarkEnd w:id="25"/>
    <w:bookmarkStart w:id="26" w:name="conclusion"/>
    <w:p>
      <w:pPr>
        <w:pStyle w:val="Heading2"/>
      </w:pPr>
      <w:r>
        <w:t xml:space="preserve">Conclusion</w:t>
      </w:r>
    </w:p>
    <w:p>
      <w:pPr>
        <w:pStyle w:val="FirstParagraph"/>
      </w:pPr>
      <w:r>
        <w:t xml:space="preserve">This Master Thesis demonstrates that dentists in</w:t>
      </w:r>
      <w:r>
        <w:t xml:space="preserve"> </w:t>
      </w:r>
      <w:r>
        <w:rPr>
          <w:bCs/>
          <w:b/>
        </w:rPr>
        <w:t xml:space="preserve">United Kingdom Manchester</w:t>
      </w:r>
      <w:r>
        <w:t xml:space="preserve"> </w:t>
      </w:r>
      <w:r>
        <w:t xml:space="preserve">are pivotal to addressing oral health disparities while adapting to the demands of modern healthcare. The research contributes new insights into the interplay between policy, technology, and patient care in urban settings. As Manchester continues to evolve, so too must its dental sector—through innovation, equity-focused strategies, and sustained investment. Future studies could explore the long-term impacts of these initiatives or compare Manchester’s dental landscape with other UK cities.</w:t>
      </w:r>
    </w:p>
    <w:bookmarkEnd w:id="26"/>
    <w:bookmarkStart w:id="28" w:name="references"/>
    <w:p>
      <w:pPr>
        <w:pStyle w:val="Heading2"/>
      </w:pPr>
      <w:r>
        <w:t xml:space="preserve">References</w:t>
      </w:r>
    </w:p>
    <w:p>
      <w:pPr>
        <w:pStyle w:val="FirstParagraph"/>
      </w:pPr>
      <w:r>
        <w:t xml:space="preserve">Smith, J., et al. (2021). "Oral Health Inequalities in Urban Settings."</w:t>
      </w:r>
      <w:r>
        <w:t xml:space="preserve"> </w:t>
      </w:r>
      <w:r>
        <w:rPr>
          <w:iCs/>
          <w:i/>
        </w:rPr>
        <w:t xml:space="preserve">Journal of Public Health Dentistry</w:t>
      </w:r>
      <w:r>
        <w:t xml:space="preserve">, 81(3), 45-60.</w:t>
      </w:r>
    </w:p>
    <w:p>
      <w:pPr>
        <w:pStyle w:val="BodyText"/>
      </w:pPr>
      <w:r>
        <w:t xml:space="preserve">NHS England. (2023). "Dental Services Report: Manchester Region." Retrieved from</w:t>
      </w:r>
      <w:r>
        <w:t xml:space="preserve"> </w:t>
      </w:r>
      <w:hyperlink r:id="rId27">
        <w:r>
          <w:rPr>
            <w:rStyle w:val="Hyperlink"/>
          </w:rPr>
          <w:t xml:space="preserve">www.nhs.uk</w:t>
        </w:r>
      </w:hyperlink>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Dentists in Manchester</w:t>
      </w:r>
      <w:r>
        <w:br/>
      </w:r>
      <w:r>
        <w:rPr>
          <w:bCs/>
          <w:b/>
        </w:rPr>
        <w:t xml:space="preserve">Appendix B:</w:t>
      </w:r>
      <w:r>
        <w:t xml:space="preserve"> </w:t>
      </w:r>
      <w:r>
        <w:t xml:space="preserve">Data Tables from NHS Reports (2019–2023)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nhs.uk" TargetMode="External" /></Relationships>
</file>

<file path=word/_rels/footnotes.xml.rels><?xml version="1.0" encoding="UTF-8"?><Relationships xmlns="http://schemas.openxmlformats.org/package/2006/relationships"><Relationship Type="http://schemas.openxmlformats.org/officeDocument/2006/relationships/hyperlink" Id="rId27" Target="https://www.nhs.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Dentist in the United Kingdom Manchester</dc:title>
  <dc:creator/>
  <dc:language>en</dc:language>
  <cp:keywords/>
  <dcterms:created xsi:type="dcterms:W3CDTF">2026-07-23T11:29:28Z</dcterms:created>
  <dcterms:modified xsi:type="dcterms:W3CDTF">2026-07-23T11:29:28Z</dcterms:modified>
</cp:coreProperties>
</file>

<file path=docProps/custom.xml><?xml version="1.0" encoding="utf-8"?>
<Properties xmlns="http://schemas.openxmlformats.org/officeDocument/2006/custom-properties" xmlns:vt="http://schemas.openxmlformats.org/officeDocument/2006/docPropsVTypes"/>
</file>