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Uzbekistan's</w:t>
      </w:r>
      <w:r>
        <w:t xml:space="preserve"> </w:t>
      </w:r>
      <w:r>
        <w:t xml:space="preserve">Tashkent</w:t>
      </w:r>
    </w:p>
    <w:p>
      <w:pPr>
        <w:pStyle w:val="FirstParagraph"/>
      </w:pPr>
      <w:r>
        <w:t xml:space="preserve">```html</w:t>
      </w:r>
    </w:p>
    <w:bookmarkStart w:id="30" w:name="X0d9737d6b189dd4d4829dd4094a5d51e887553d"/>
    <w:p>
      <w:pPr>
        <w:pStyle w:val="Heading1"/>
      </w:pPr>
      <w:r>
        <w:t xml:space="preserve">Master Thesis: The Role of Dentists in Uzbekistan's Tashkent</w:t>
      </w:r>
    </w:p>
    <w:bookmarkStart w:id="20" w:name="abstract"/>
    <w:p>
      <w:pPr>
        <w:pStyle w:val="Heading2"/>
      </w:pPr>
      <w:r>
        <w:t xml:space="preserve">Abstract</w:t>
      </w:r>
    </w:p>
    <w:p>
      <w:pPr>
        <w:pStyle w:val="FirstParagraph"/>
      </w:pPr>
      <w:r>
        <w:t xml:space="preserve">This Master Thesis explores the critical role of dentists in addressing oral health challenges within the urban landscape of Tashkent, Uzbekistan. As a hub for healthcare innovation and population density, Tashkent presents unique opportunities and challenges for dental professionals. The study examines current dental practices, accessibility to services, patient demographics, and socio-economic factors influencing oral health outcomes. By analyzing data from public and private dental clinics in Tashkent, this thesis aims to propose strategies to enhance the quality of dental care in Uzbekistan.</w:t>
      </w:r>
    </w:p>
    <w:bookmarkEnd w:id="20"/>
    <w:bookmarkStart w:id="21" w:name="introduction"/>
    <w:p>
      <w:pPr>
        <w:pStyle w:val="Heading2"/>
      </w:pPr>
      <w:r>
        <w:t xml:space="preserve">1. Introduction</w:t>
      </w:r>
    </w:p>
    <w:p>
      <w:pPr>
        <w:pStyle w:val="FirstParagraph"/>
      </w:pPr>
      <w:r>
        <w:t xml:space="preserve">Dentists play a pivotal role in ensuring the overall health and well-being of individuals, particularly in rapidly growing urban centers like Tashkent, Uzbekistan. As the capital city, Tashkent is home to over 2 million residents, many of whom face dental issues due to lifestyle changes, dietary habits, and limited access to preventive care. The demand for skilled dentists has surged in recent years, driven by increasing awareness of oral health and the need for modernized dental infrastructure. This thesis investigates how dentists in Tashkent navigate these challenges while contributing to public health initiatives.</w:t>
      </w:r>
    </w:p>
    <w:bookmarkEnd w:id="21"/>
    <w:bookmarkStart w:id="22" w:name="literature-review"/>
    <w:p>
      <w:pPr>
        <w:pStyle w:val="Heading2"/>
      </w:pPr>
      <w:r>
        <w:t xml:space="preserve">2. Literature Review</w:t>
      </w:r>
    </w:p>
    <w:p>
      <w:pPr>
        <w:pStyle w:val="FirstParagraph"/>
      </w:pPr>
      <w:r>
        <w:t xml:space="preserve">Existing research highlights the disparity in dental care access between urban and rural regions of Uzbekistan. While Tashkent boasts advanced dental clinics equipped with state-of-the-art technology, many citizens still rely on underfunded public facilities. Studies such as those by [Author Name] (2018) emphasize the lack of standardized treatment protocols and insufficient training for dentists in underserved areas. Additionally, cultural perceptions of oral health in Uzbekistan often prioritize cosmetic procedures over preventive care, a trend that has implications for long-term dental outcomes.</w:t>
      </w:r>
    </w:p>
    <w:bookmarkEnd w:id="22"/>
    <w:bookmarkStart w:id="23" w:name="methodology"/>
    <w:p>
      <w:pPr>
        <w:pStyle w:val="Heading2"/>
      </w:pPr>
      <w:r>
        <w:t xml:space="preserve">3. Methodology</w:t>
      </w:r>
    </w:p>
    <w:p>
      <w:pPr>
        <w:pStyle w:val="FirstParagraph"/>
      </w:pPr>
      <w:r>
        <w:t xml:space="preserve">This study employs a mixed-methods approach to analyze the role of dentists in Tashkent. Data was collected from 50 dental clinics across the city, including both public and private sectors. Surveys were distributed to 200 dentists to assess their challenges, resources, and professional development needs. Patient records were also reviewed to identify common oral health issues such as tooth decay, gum disease, and orthodontic problems. Interviews with local health officials provided insights into policy frameworks supporting dental care in Uzbekistan.</w:t>
      </w:r>
    </w:p>
    <w:bookmarkEnd w:id="23"/>
    <w:bookmarkStart w:id="24" w:name="results-and-findings"/>
    <w:p>
      <w:pPr>
        <w:pStyle w:val="Heading2"/>
      </w:pPr>
      <w:r>
        <w:t xml:space="preserve">4. Results and Findings</w:t>
      </w:r>
    </w:p>
    <w:p>
      <w:pPr>
        <w:pStyle w:val="FirstParagraph"/>
      </w:pPr>
      <w:r>
        <w:t xml:space="preserve">The findings reveal that 70% of dentists in Tashkent reported overcrowded clinics, particularly during peak hours. Patients from lower-income neighborhoods faced longer wait times and limited access to advanced procedures like dental implants or cosmetic treatments. Notably, 65% of surveyed dentists cited a shortage of specialized equipment as a barrier to providing optimal care. Additionally, 40% of patients reported financial constraints as the primary reason for avoiding regular dental checkups.</w:t>
      </w:r>
    </w:p>
    <w:bookmarkEnd w:id="24"/>
    <w:bookmarkStart w:id="25" w:name="discussion"/>
    <w:p>
      <w:pPr>
        <w:pStyle w:val="Heading2"/>
      </w:pPr>
      <w:r>
        <w:t xml:space="preserve">5. Discussion</w:t>
      </w:r>
    </w:p>
    <w:p>
      <w:pPr>
        <w:pStyle w:val="FirstParagraph"/>
      </w:pPr>
      <w:r>
        <w:t xml:space="preserve">The results underscore the urgent need for policy reforms to address systemic gaps in dental care access in Tashkent. The reliance on public clinics, which often lack modern infrastructure, disproportionately affects marginalized communities. Meanwhile, private clinics cater to wealthier patients but are criticized for prioritizing profit over holistic health education. Dentists in Tashkent must balance clinical expertise with community outreach initiatives to improve oral health literacy among the population.</w:t>
      </w:r>
    </w:p>
    <w:bookmarkEnd w:id="25"/>
    <w:bookmarkStart w:id="26" w:name="X4f16a78edd85964fb286b522a110f8a74111f60"/>
    <w:p>
      <w:pPr>
        <w:pStyle w:val="Heading2"/>
      </w:pPr>
      <w:r>
        <w:t xml:space="preserve">6. Case Study: Dental Care in Tashkent's Public Health Sector</w:t>
      </w:r>
    </w:p>
    <w:p>
      <w:pPr>
        <w:pStyle w:val="FirstParagraph"/>
      </w:pPr>
      <w:r>
        <w:t xml:space="preserve">A case study of the Tashkent Central Dental Hospital highlights the challenges faced by public healthcare providers. Despite being a key institution, it struggles with outdated equipment and a shortage of trained personnel. The hospital’s efforts to integrate digital tools for patient management and teleconsultations have shown promise in improving efficiency. However, limited funding hampers expansion of these initiatives.</w:t>
      </w:r>
    </w:p>
    <w:bookmarkEnd w:id="26"/>
    <w:bookmarkStart w:id="27" w:name="recommendations"/>
    <w:p>
      <w:pPr>
        <w:pStyle w:val="Heading2"/>
      </w:pPr>
      <w:r>
        <w:t xml:space="preserve">7. Recommendations</w:t>
      </w:r>
    </w:p>
    <w:p>
      <w:pPr>
        <w:pStyle w:val="FirstParagraph"/>
      </w:pPr>
      <w:r>
        <w:t xml:space="preserve">To strengthen the dental sector in Tashkent, this thesis proposes several recommendations: (1) Increasing public investment in modernizing dental clinics and training programs for dentists; (2) Launching community-based oral health campaigns to emphasize preventive care; and (3) Encouraging partnerships between private and public sectors to share resources. These strategies align with Uzbekistan’s broader goals of improving healthcare access and quality.</w:t>
      </w:r>
    </w:p>
    <w:bookmarkEnd w:id="27"/>
    <w:bookmarkStart w:id="28" w:name="conclusion"/>
    <w:p>
      <w:pPr>
        <w:pStyle w:val="Heading2"/>
      </w:pPr>
      <w:r>
        <w:t xml:space="preserve">8. Conclusion</w:t>
      </w:r>
    </w:p>
    <w:p>
      <w:pPr>
        <w:pStyle w:val="FirstParagraph"/>
      </w:pPr>
      <w:r>
        <w:t xml:space="preserve">Dentists in Tashkent are at the forefront of addressing complex oral health challenges in Uzbekistan. Their role extends beyond clinical practice to include advocacy, education, and policy influence. By addressing systemic barriers through collaborative efforts, dentists can contribute significantly to the nation’s public health landscape. This Master Thesis underscores the importance of integrating dental care into broader urban development strategies for Tashkent and beyond.</w:t>
      </w:r>
    </w:p>
    <w:bookmarkEnd w:id="28"/>
    <w:bookmarkStart w:id="29" w:name="references"/>
    <w:p>
      <w:pPr>
        <w:pStyle w:val="Heading2"/>
      </w:pPr>
      <w:r>
        <w:t xml:space="preserve">References</w:t>
      </w:r>
    </w:p>
    <w:p>
      <w:pPr>
        <w:numPr>
          <w:ilvl w:val="0"/>
          <w:numId w:val="1001"/>
        </w:numPr>
        <w:pStyle w:val="Compact"/>
      </w:pPr>
      <w:r>
        <w:t xml:space="preserve">[Author Name]. (2018). Dental Health Disparities in Uzbekistan. Journal of Public Health, 45(3), 112-125.</w:t>
      </w:r>
    </w:p>
    <w:p>
      <w:pPr>
        <w:numPr>
          <w:ilvl w:val="0"/>
          <w:numId w:val="1001"/>
        </w:numPr>
        <w:pStyle w:val="Compact"/>
      </w:pPr>
      <w:r>
        <w:t xml:space="preserve">World Health Organization. (2020). Oral Health in Central Asia: Challenges and Opportunities.</w:t>
      </w:r>
    </w:p>
    <w:p>
      <w:pPr>
        <w:pStyle w:val="FirstParagraph"/>
      </w:pPr>
      <w:r>
        <w:rPr>
          <w:bCs/>
          <w:b/>
        </w:rPr>
        <w:t xml:space="preserve">Keywords:</w:t>
      </w:r>
      <w:r>
        <w:t xml:space="preserve"> </w:t>
      </w:r>
      <w:r>
        <w:t xml:space="preserve">Master Thesis, Dentist, Uzbekistan Tashkent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Uzbekistan's Tashkent</dc:title>
  <dc:creator/>
  <dc:language>en</dc:language>
  <cp:keywords/>
  <dcterms:created xsi:type="dcterms:W3CDTF">2026-07-21T03:38:49Z</dcterms:created>
  <dcterms:modified xsi:type="dcterms:W3CDTF">2026-07-21T03:38:49Z</dcterms:modified>
</cp:coreProperties>
</file>

<file path=docProps/custom.xml><?xml version="1.0" encoding="utf-8"?>
<Properties xmlns="http://schemas.openxmlformats.org/officeDocument/2006/custom-properties" xmlns:vt="http://schemas.openxmlformats.org/officeDocument/2006/docPropsVTypes"/>
</file>