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Dentists</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p>
      <w:pPr>
        <w:pStyle w:val="FirstParagraph"/>
      </w:pPr>
      <w:r>
        <w:t xml:space="preserve">```html</w:t>
      </w:r>
    </w:p>
    <w:bookmarkStart w:id="26" w:name="Xbdaaa37f51f61b88d6bf6a80834d8aa0b3105fb"/>
    <w:p>
      <w:pPr>
        <w:pStyle w:val="Heading1"/>
      </w:pPr>
      <w:r>
        <w:t xml:space="preserve">Master Thesis: The Role of Dentists in Vietnam Ho Chi Minh City</w:t>
      </w:r>
    </w:p>
    <w:p>
      <w:pPr>
        <w:pStyle w:val="FirstParagraph"/>
      </w:pPr>
      <w:r>
        <w:t xml:space="preserve">This Master’s thesis explores the evolving role of dentists in meeting the oral health needs of the population in</w:t>
      </w:r>
      <w:r>
        <w:t xml:space="preserve"> </w:t>
      </w:r>
      <w:r>
        <w:rPr>
          <w:bCs/>
          <w:b/>
        </w:rPr>
        <w:t xml:space="preserve">Vietnam Ho Chi Minh City (HCMC)</w:t>
      </w:r>
      <w:r>
        <w:t xml:space="preserve">. As one of Southeast Asia’s most populous and economically dynamic cities, HCMC faces unique challenges and opportunities in dental healthcare. This study aims to analyze the current landscape, identify key issues, and propose strategies for improving access to quality dental care in the region.</w:t>
      </w:r>
    </w:p>
    <w:bookmarkStart w:id="20" w:name="introduction"/>
    <w:p>
      <w:pPr>
        <w:pStyle w:val="Heading2"/>
      </w:pPr>
      <w:r>
        <w:t xml:space="preserve">1. Introduction</w:t>
      </w:r>
    </w:p>
    <w:p>
      <w:pPr>
        <w:pStyle w:val="FirstParagraph"/>
      </w:pPr>
      <w:r>
        <w:rPr>
          <w:bCs/>
          <w:b/>
        </w:rPr>
        <w:t xml:space="preserve">Vietnam Ho Chi Minh City</w:t>
      </w:r>
      <w:r>
        <w:t xml:space="preserve"> </w:t>
      </w:r>
      <w:r>
        <w:t xml:space="preserve">is a rapidly growing urban center with over 9 million residents. The city’s economic expansion has led to increased public awareness of health and wellness, including oral care. However, disparities in access to dental services persist due to factors such as cost, infrastructure limitations, and a shortage of qualified professionals. This Master’s thesis investigates how dentists in HCMC can address these challenges while aligning with national healthcare policies.</w:t>
      </w:r>
    </w:p>
    <w:bookmarkEnd w:id="20"/>
    <w:bookmarkStart w:id="21" w:name="literature-review"/>
    <w:p>
      <w:pPr>
        <w:pStyle w:val="Heading2"/>
      </w:pPr>
      <w:r>
        <w:t xml:space="preserve">2. Literature Review</w:t>
      </w:r>
    </w:p>
    <w:p>
      <w:pPr>
        <w:pStyle w:val="FirstParagraph"/>
      </w:pPr>
      <w:r>
        <w:t xml:space="preserve">The global burden of oral diseases is projected to rise, with dental caries and periodontal disease being the most prevalent issues. In Vietnam, studies indicate that</w:t>
      </w:r>
      <w:r>
        <w:t xml:space="preserve"> </w:t>
      </w:r>
      <w:r>
        <w:rPr>
          <w:bCs/>
          <w:b/>
        </w:rPr>
        <w:t xml:space="preserve">70% of adults</w:t>
      </w:r>
      <w:r>
        <w:t xml:space="preserve"> </w:t>
      </w:r>
      <w:r>
        <w:t xml:space="preserve">suffer from tooth decay, a statistic that underscores the critical role of dentists in public health. HCMC, in particular, has seen a surge in demand for cosmetic dentistry and advanced procedures like dental implants due to its cosmopolitan lifestyle. However, existing research on localized challenges within</w:t>
      </w:r>
      <w:r>
        <w:t xml:space="preserve"> </w:t>
      </w:r>
      <w:r>
        <w:rPr>
          <w:bCs/>
          <w:b/>
        </w:rPr>
        <w:t xml:space="preserve">Vietnam Ho Chi Minh City</w:t>
      </w:r>
      <w:r>
        <w:t xml:space="preserve"> </w:t>
      </w:r>
      <w:r>
        <w:t xml:space="preserve">remains limited.</w:t>
      </w:r>
    </w:p>
    <w:p>
      <w:pPr>
        <w:pStyle w:val="BodyText"/>
      </w:pPr>
      <w:r>
        <w:t xml:space="preserve">The Ministry of Health’s 2020-2030 National Oral Health Strategy emphasizes universal access to dental care, but implementation in HCMC faces obstacles. This thesis fills a gap by focusing on the city-specific context, including cultural factors, economic constraints, and the integration of traditional healing practices with modern dentistry.</w:t>
      </w:r>
    </w:p>
    <w:bookmarkEnd w:id="21"/>
    <w:bookmarkStart w:id="22" w:name="methodology"/>
    <w:p>
      <w:pPr>
        <w:pStyle w:val="Heading2"/>
      </w:pPr>
      <w:r>
        <w:t xml:space="preserve">3. Methodology</w:t>
      </w:r>
    </w:p>
    <w:p>
      <w:pPr>
        <w:pStyle w:val="FirstParagraph"/>
      </w:pPr>
      <w:r>
        <w:t xml:space="preserve">This study employs a mixed-methods approach to gather both quantitative and qualitative data. Primary sources include surveys conducted with</w:t>
      </w:r>
      <w:r>
        <w:t xml:space="preserve"> </w:t>
      </w:r>
      <w:r>
        <w:rPr>
          <w:bCs/>
          <w:b/>
        </w:rPr>
        <w:t xml:space="preserve">dentists in HCMC</w:t>
      </w:r>
      <w:r>
        <w:t xml:space="preserve">, interviews with clinic managers, and analysis of patient records from public and private dental institutions. Secondary sources encompass government reports, WHO publications, and academic journals on oral health trends in Vietnam.</w:t>
      </w:r>
    </w:p>
    <w:p>
      <w:pPr>
        <w:pStyle w:val="BodyText"/>
      </w:pPr>
      <w:r>
        <w:t xml:space="preserve">Data collection was carried out across three districts—District 1 (central business area), District 7 (suburban expansion), and District 10 (working-class neighborhoods)—to capture a representative sample of HCMC’s diverse demographics. The study also examines the impact of the city’s healthcare policies on dental service accessibility.</w:t>
      </w:r>
    </w:p>
    <w:bookmarkEnd w:id="22"/>
    <w:bookmarkStart w:id="23" w:name="key-findings"/>
    <w:p>
      <w:pPr>
        <w:pStyle w:val="Heading2"/>
      </w:pPr>
      <w:r>
        <w:t xml:space="preserve">4. Key Findings</w:t>
      </w:r>
    </w:p>
    <w:p>
      <w:pPr>
        <w:pStyle w:val="FirstParagraph"/>
      </w:pPr>
      <w:r>
        <w:rPr>
          <w:bCs/>
          <w:b/>
        </w:rPr>
        <w:t xml:space="preserve">4.1 Demand for Dental Services</w:t>
      </w:r>
      <w:r>
        <w:br/>
      </w:r>
      <w:r>
        <w:t xml:space="preserve">HCMC experiences high demand for dental care, driven by urbanization and rising disposable incomes. However, private clinics often charge premium rates, leaving low-income populations reliant on public health services, which are frequently under-resourced.</w:t>
      </w:r>
    </w:p>
    <w:p>
      <w:pPr>
        <w:pStyle w:val="BodyText"/>
      </w:pPr>
      <w:r>
        <w:rPr>
          <w:bCs/>
          <w:b/>
        </w:rPr>
        <w:t xml:space="preserve">4.2 Challenges Faced by Dentists</w:t>
      </w:r>
      <w:r>
        <w:br/>
      </w:r>
      <w:r>
        <w:t xml:space="preserve">Dentists in HCMC report significant workloads, with many working 10–12 hours daily. They also face challenges in maintaining sterile environments due to outdated equipment and limited space. Additionally, there is a lack of standardized protocols for managing oral health emergencies.</w:t>
      </w:r>
    </w:p>
    <w:p>
      <w:pPr>
        <w:pStyle w:val="BodyText"/>
      </w:pPr>
      <w:r>
        <w:rPr>
          <w:bCs/>
          <w:b/>
        </w:rPr>
        <w:t xml:space="preserve">4.3 Cultural and Social Factors</w:t>
      </w:r>
      <w:r>
        <w:br/>
      </w:r>
      <w:r>
        <w:t xml:space="preserve">Cultural perceptions of dental care in</w:t>
      </w:r>
      <w:r>
        <w:t xml:space="preserve"> </w:t>
      </w:r>
      <w:r>
        <w:rPr>
          <w:bCs/>
          <w:b/>
        </w:rPr>
        <w:t xml:space="preserve">Vietnam Ho Chi Minh City</w:t>
      </w:r>
      <w:r>
        <w:t xml:space="preserve"> </w:t>
      </w:r>
      <w:r>
        <w:t xml:space="preserve">influence service uptake. Many residents prefer traditional remedies over modern treatments, which can delay critical interventions. Language barriers further complicate communication for foreign dentists or patients with limited Vietnamese proficiency.</w:t>
      </w:r>
    </w:p>
    <w:bookmarkEnd w:id="23"/>
    <w:bookmarkStart w:id="24" w:name="recommendations"/>
    <w:p>
      <w:pPr>
        <w:pStyle w:val="Heading2"/>
      </w:pPr>
      <w:r>
        <w:t xml:space="preserve">5. Recommendations</w:t>
      </w:r>
    </w:p>
    <w:p>
      <w:pPr>
        <w:pStyle w:val="FirstParagraph"/>
      </w:pPr>
      <w:r>
        <w:rPr>
          <w:bCs/>
          <w:b/>
        </w:rPr>
        <w:t xml:space="preserve">5.1 Expanding Training Programs for Dentists</w:t>
      </w:r>
      <w:r>
        <w:br/>
      </w:r>
      <w:r>
        <w:t xml:space="preserve">The thesis recommends increasing the number of dental schools and training programs in HCMC to address the shortage of qualified professionals. Collaboration between local institutions and international partners could enhance curriculum relevance, particularly in areas like pediatric dentistry and preventive care.</w:t>
      </w:r>
    </w:p>
    <w:p>
      <w:pPr>
        <w:pStyle w:val="BodyText"/>
      </w:pPr>
      <w:r>
        <w:rPr>
          <w:bCs/>
          <w:b/>
        </w:rPr>
        <w:t xml:space="preserve">5.2 Improving Infrastructure</w:t>
      </w:r>
      <w:r>
        <w:br/>
      </w:r>
      <w:r>
        <w:t xml:space="preserve">Public dental clinics require investment in modern equipment, infection control measures, and digital record-keeping systems. Mobile dental units could be deployed to underserved neighborhoods, ensuring equitable access for all residents.</w:t>
      </w:r>
    </w:p>
    <w:p>
      <w:pPr>
        <w:pStyle w:val="BodyText"/>
      </w:pPr>
      <w:r>
        <w:rPr>
          <w:bCs/>
          <w:b/>
        </w:rPr>
        <w:t xml:space="preserve">5.3 Public Awareness Campaigns</w:t>
      </w:r>
      <w:r>
        <w:br/>
      </w:r>
      <w:r>
        <w:t xml:space="preserve">Educational initiatives targeting schoolchildren and communities are essential to promote early dental habits. Partnering with local media and influencers in</w:t>
      </w:r>
      <w:r>
        <w:t xml:space="preserve"> </w:t>
      </w:r>
      <w:r>
        <w:rPr>
          <w:bCs/>
          <w:b/>
        </w:rPr>
        <w:t xml:space="preserve">Vietnam Ho Chi Minh City</w:t>
      </w:r>
      <w:r>
        <w:t xml:space="preserve"> </w:t>
      </w:r>
      <w:r>
        <w:t xml:space="preserve">could amplify these efforts, leveraging the city’s tech-savvy population for broader outreach.</w:t>
      </w:r>
    </w:p>
    <w:bookmarkEnd w:id="24"/>
    <w:bookmarkStart w:id="25" w:name="conclusion"/>
    <w:p>
      <w:pPr>
        <w:pStyle w:val="Heading2"/>
      </w:pPr>
      <w:r>
        <w:t xml:space="preserve">6. Conclusion</w:t>
      </w:r>
    </w:p>
    <w:p>
      <w:pPr>
        <w:pStyle w:val="FirstParagraph"/>
      </w:pPr>
      <w:r>
        <w:t xml:space="preserve">This Master’s thesis underscores the pivotal role of dentists in</w:t>
      </w:r>
      <w:r>
        <w:t xml:space="preserve"> </w:t>
      </w:r>
      <w:r>
        <w:rPr>
          <w:bCs/>
          <w:b/>
        </w:rPr>
        <w:t xml:space="preserve">Vietnam Ho Chi Minh City</w:t>
      </w:r>
      <w:r>
        <w:t xml:space="preserve"> </w:t>
      </w:r>
      <w:r>
        <w:t xml:space="preserve">as both healthcare providers and advocates for public health reform. By addressing systemic challenges through policy, infrastructure, and education, HCMC can become a model for accessible dental care in Southeast Asia. The findings of this study contribute to the global discourse on oral health equity while offering actionable insights tailored to the unique needs of</w:t>
      </w:r>
      <w:r>
        <w:t xml:space="preserve"> </w:t>
      </w:r>
      <w:r>
        <w:rPr>
          <w:bCs/>
          <w:b/>
        </w:rPr>
        <w:t xml:space="preserve">Vietnam Ho Chi Minh City</w:t>
      </w:r>
      <w:r>
        <w:t xml:space="preserve">.</w:t>
      </w:r>
    </w:p>
    <w:p>
      <w:pPr>
        <w:pStyle w:val="BodyText"/>
      </w:pPr>
      <w:r>
        <w:rPr>
          <w:iCs/>
          <w:i/>
        </w:rPr>
        <w:t xml:space="preserve">Keywords: Master Thesis, Dentist, Vietnam Ho Chi Minh City</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Dentists in Vietnam Ho Chi Minh City</dc:title>
  <dc:creator/>
  <dc:language>en</dc:language>
  <cp:keywords/>
  <dcterms:created xsi:type="dcterms:W3CDTF">2026-07-23T15:26:28Z</dcterms:created>
  <dcterms:modified xsi:type="dcterms:W3CDTF">2026-07-23T15:26:28Z</dcterms:modified>
</cp:coreProperties>
</file>

<file path=docProps/custom.xml><?xml version="1.0" encoding="utf-8"?>
<Properties xmlns="http://schemas.openxmlformats.org/officeDocument/2006/custom-properties" xmlns:vt="http://schemas.openxmlformats.org/officeDocument/2006/docPropsVTypes"/>
</file>