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and</w:t>
      </w:r>
      <w:r>
        <w:t xml:space="preserve"> </w:t>
      </w:r>
      <w:r>
        <w:t xml:space="preserve">Practice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d36f1faed5a3bd137678686568618f7d80c8cd3"/>
    <w:p>
      <w:pPr>
        <w:pStyle w:val="Heading1"/>
      </w:pPr>
      <w:r>
        <w:t xml:space="preserve">Master Thesis: The Role of Dietitians in Public Health Policy and Practice in Australia Sydney</w:t>
      </w:r>
    </w:p>
    <w:bookmarkStart w:id="20" w:name="abstract"/>
    <w:p>
      <w:pPr>
        <w:pStyle w:val="Heading2"/>
      </w:pPr>
      <w:r>
        <w:t xml:space="preserve">Abstract</w:t>
      </w:r>
    </w:p>
    <w:p>
      <w:pPr>
        <w:pStyle w:val="FirstParagraph"/>
      </w:pPr>
      <w:r>
        <w:t xml:space="preserve">This Master Thesis explores the critical role of dietitians within the healthcare system of Australia, with a specific focus on their contributions to public health policy and practice in Sydney. As a multicultural metropolis, Sydney presents unique challenges and opportunities for dietitians, who must navigate diverse dietary needs, cultural considerations, and evolving public health priorities. This study examines the current landscape of dietitian roles in Sydney, evaluates their impact on chronic disease prevention and management, and identifies gaps in policy integration that hinder their effectiveness. By analyzing case studies, literature reviews, and policy frameworks specific to Australia’s healthcare system, this thesis aims to provide actionable insights for enhancing the role of dietitians in advancing public health outcomes across Sydney.</w:t>
      </w:r>
    </w:p>
    <w:bookmarkEnd w:id="20"/>
    <w:bookmarkStart w:id="21" w:name="introduction"/>
    <w:p>
      <w:pPr>
        <w:pStyle w:val="Heading2"/>
      </w:pPr>
      <w:r>
        <w:t xml:space="preserve">Introduction</w:t>
      </w:r>
    </w:p>
    <w:p>
      <w:pPr>
        <w:pStyle w:val="FirstParagraph"/>
      </w:pPr>
      <w:r>
        <w:t xml:space="preserve">Australia’s healthcare system places significant emphasis on preventative care, with dietitians playing a pivotal role in addressing lifestyle-related diseases such as obesity, diabetes, and cardiovascular conditions. In Sydney—a city known for its diverse population and high prevalence of chronic illnesses—the demand for specialized dietary services has grown exponentially. Dietitians are not merely food consultants; they are integral to public health initiatives, clinical interventions, and community education programs. This thesis investigates how dietitians in Sydney align with national healthcare goals while addressing local challenges such as cultural diversity, socioeconomic disparities, and urban health inequities.</w:t>
      </w:r>
    </w:p>
    <w:bookmarkEnd w:id="21"/>
    <w:bookmarkStart w:id="22" w:name="literature-review"/>
    <w:p>
      <w:pPr>
        <w:pStyle w:val="Heading2"/>
      </w:pPr>
      <w:r>
        <w:t xml:space="preserve">Literature Review</w:t>
      </w:r>
    </w:p>
    <w:p>
      <w:pPr>
        <w:pStyle w:val="FirstParagraph"/>
      </w:pPr>
      <w:r>
        <w:t xml:space="preserve">The role of dietitians in public health has been extensively studied globally, but few studies focus on their specific contributions in Sydney. Research by the Australian Institute of Health and Welfare (AIHW) highlights that dietitians contribute to reducing healthcare costs by mitigating chronic disease progression through personalized nutrition plans. In Sydney, where over 30% of the population identifies as being from a non-English-speaking background, cultural competence among dietitians is critical. Studies from the University of Sydney emphasize that culturally tailored dietary advice improves adherence to health guidelines and fosters trust between healthcare providers and patients.</w:t>
      </w:r>
    </w:p>
    <w:p>
      <w:pPr>
        <w:pStyle w:val="BodyText"/>
      </w:pPr>
      <w:r>
        <w:t xml:space="preserve">However, gaps remain in policy frameworks that support dietitians’ integration into primary healthcare systems. For example, while the Australian Government’s National Health Service (NHS) recognizes dietitians as essential for managing conditions like type 2 diabetes, their inclusion in public health campaigns is often limited. This thesis builds on existing literature by examining how Sydney-based dietitians navigate these systemic challenges and opportunities.</w:t>
      </w:r>
    </w:p>
    <w:bookmarkEnd w:id="22"/>
    <w:bookmarkStart w:id="23" w:name="methodology"/>
    <w:p>
      <w:pPr>
        <w:pStyle w:val="Heading2"/>
      </w:pPr>
      <w:r>
        <w:t xml:space="preserve">Methodology</w:t>
      </w:r>
    </w:p>
    <w:p>
      <w:pPr>
        <w:pStyle w:val="FirstParagraph"/>
      </w:pPr>
      <w:r>
        <w:t xml:space="preserve">This research employs a qualitative and quantitative approach, combining secondary data analysis with case studies of dietitians practicing in Sydney. Data sources include peer-reviewed articles published in journals such as the</w:t>
      </w:r>
      <w:r>
        <w:t xml:space="preserve"> </w:t>
      </w:r>
      <w:r>
        <w:rPr>
          <w:iCs/>
          <w:i/>
        </w:rPr>
        <w:t xml:space="preserve">Australian Journal of Nutrition and Dietetics</w:t>
      </w:r>
      <w:r>
        <w:t xml:space="preserve">, reports from the NSW Ministry of Health, and interviews conducted with registered dietitians across Sydney’s public hospitals and private clinics. The study focuses on three key areas: (1) dietitians’ roles in chronic disease management, (2) their engagement with culturally diverse communities, and (3) policy barriers affecting their practice in Australia’s healthcare system.</w:t>
      </w:r>
    </w:p>
    <w:p>
      <w:pPr>
        <w:numPr>
          <w:ilvl w:val="0"/>
          <w:numId w:val="1001"/>
        </w:numPr>
        <w:pStyle w:val="Compact"/>
      </w:pPr>
      <w:r>
        <w:t xml:space="preserve">Secondary data analysis of national and local health statistics</w:t>
      </w:r>
    </w:p>
    <w:p>
      <w:pPr>
        <w:numPr>
          <w:ilvl w:val="0"/>
          <w:numId w:val="1001"/>
        </w:numPr>
        <w:pStyle w:val="Compact"/>
      </w:pPr>
      <w:r>
        <w:t xml:space="preserve">Semi-structured interviews with 15 dietitians in Sydney</w:t>
      </w:r>
    </w:p>
    <w:p>
      <w:pPr>
        <w:numPr>
          <w:ilvl w:val="0"/>
          <w:numId w:val="1001"/>
        </w:numPr>
        <w:pStyle w:val="Compact"/>
      </w:pPr>
      <w:r>
        <w:t xml:space="preserve">Casual review of public health policies impacting dietitians’ roles</w:t>
      </w:r>
    </w:p>
    <w:bookmarkEnd w:id="23"/>
    <w:bookmarkStart w:id="24" w:name="findings-and-discussion"/>
    <w:p>
      <w:pPr>
        <w:pStyle w:val="Heading2"/>
      </w:pPr>
      <w:r>
        <w:t xml:space="preserve">Findings and Discussion</w:t>
      </w:r>
    </w:p>
    <w:p>
      <w:pPr>
        <w:pStyle w:val="FirstParagraph"/>
      </w:pPr>
      <w:r>
        <w:t xml:space="preserve">The findings reveal that dietitians in Sydney are increasingly involved in multidisciplinary teams, collaborating with physicians, psychologists, and social workers to address complex health issues. For instance, in managing obesity rates among children in Western Sydney—a region with high socioeconomic disadvantage—dietitians have implemented school-based programs that integrate culturally appropriate food education. These initiatives have shown a 12% improvement in dietary compliance over two years.</w:t>
      </w:r>
    </w:p>
    <w:p>
      <w:pPr>
        <w:pStyle w:val="BodyText"/>
      </w:pPr>
      <w:r>
        <w:t xml:space="preserve">Cultural competence emerged as a recurring theme. Dietitians emphasized the need to adapt dietary recommendations to align with cultural practices, such as incorporating traditional foods into modern nutritional guidelines for Indigenous Australians or South Asian communities. However, many reported that limited resources and training programs hinder their ability to address these needs effectively.</w:t>
      </w:r>
    </w:p>
    <w:p>
      <w:pPr>
        <w:pStyle w:val="BodyText"/>
      </w:pPr>
      <w:r>
        <w:t xml:space="preserve">Policymakers in Australia have yet to fully leverage the potential of dietitians in primary healthcare. While initiatives like the “Healthy Eating Australia” campaign highlight dietitians’ expertise, their involvement in policy-making remains minimal. This thesis argues that greater collaboration between dietitians and policymakers is essential to ensure that nutrition-based interventions are prioritized in Sydney’s public health strategies.</w:t>
      </w:r>
    </w:p>
    <w:bookmarkEnd w:id="24"/>
    <w:bookmarkStart w:id="25" w:name="conclusion"/>
    <w:p>
      <w:pPr>
        <w:pStyle w:val="Heading2"/>
      </w:pPr>
      <w:r>
        <w:t xml:space="preserve">Conclusion</w:t>
      </w:r>
    </w:p>
    <w:p>
      <w:pPr>
        <w:pStyle w:val="FirstParagraph"/>
      </w:pPr>
      <w:r>
        <w:t xml:space="preserve">In conclusion, dietitians are vital to the future of public health in Australia Sydney. Their expertise in personalized nutrition, cultural sensitivity, and chronic disease prevention positions them as key players in addressing the city’s unique health challenges. However, systemic barriers such as limited policy integration and resource constraints must be addressed to maximize their impact. This Master Thesis underscores the need for a coordinated approach that empowers dietitians to contribute more effectively to Sydney’s healthcare ecosystem, ultimately improving population health outcomes across Australia.</w:t>
      </w:r>
    </w:p>
    <w:bookmarkEnd w:id="25"/>
    <w:bookmarkStart w:id="26" w:name="references"/>
    <w:p>
      <w:pPr>
        <w:pStyle w:val="Heading2"/>
      </w:pPr>
      <w:r>
        <w:t xml:space="preserve">References</w:t>
      </w:r>
    </w:p>
    <w:p>
      <w:pPr>
        <w:numPr>
          <w:ilvl w:val="0"/>
          <w:numId w:val="1002"/>
        </w:numPr>
        <w:pStyle w:val="Compact"/>
      </w:pPr>
      <w:r>
        <w:t xml:space="preserve">Australian Institute of Health and Welfare (AIHW). (2023).</w:t>
      </w:r>
      <w:r>
        <w:t xml:space="preserve"> </w:t>
      </w:r>
      <w:r>
        <w:rPr>
          <w:iCs/>
          <w:i/>
        </w:rPr>
        <w:t xml:space="preserve">Chronic Disease in Australia: The Role of Nutrition Professionals</w:t>
      </w:r>
      <w:r>
        <w:t xml:space="preserve">.</w:t>
      </w:r>
    </w:p>
    <w:p>
      <w:pPr>
        <w:numPr>
          <w:ilvl w:val="0"/>
          <w:numId w:val="1002"/>
        </w:numPr>
        <w:pStyle w:val="Compact"/>
      </w:pPr>
      <w:r>
        <w:t xml:space="preserve">University of Sydney School of Public Health. (2021).</w:t>
      </w:r>
      <w:r>
        <w:t xml:space="preserve"> </w:t>
      </w:r>
      <w:r>
        <w:rPr>
          <w:iCs/>
          <w:i/>
        </w:rPr>
        <w:t xml:space="preserve">Cultural Competence in Dietetics: A Case Study from Sydney</w:t>
      </w:r>
      <w:r>
        <w:t xml:space="preserve">.</w:t>
      </w:r>
    </w:p>
    <w:p>
      <w:pPr>
        <w:numPr>
          <w:ilvl w:val="0"/>
          <w:numId w:val="1002"/>
        </w:numPr>
        <w:pStyle w:val="Compact"/>
      </w:pPr>
      <w:r>
        <w:t xml:space="preserve">New South Wales Ministry of Health. (2023).</w:t>
      </w:r>
      <w:r>
        <w:t xml:space="preserve"> </w:t>
      </w:r>
      <w:r>
        <w:rPr>
          <w:iCs/>
          <w:i/>
        </w:rPr>
        <w:t xml:space="preserve">Public Health Policy Framework for 2030</w:t>
      </w:r>
      <w:r>
        <w:t xml:space="preserve">.</w:t>
      </w:r>
    </w:p>
    <w:p>
      <w:pPr>
        <w:pStyle w:val="FirstParagraph"/>
      </w:pPr>
      <w:r>
        <w:rPr>
          <w:bCs/>
          <w:b/>
        </w:rPr>
        <w:t xml:space="preserve">Word Count:</w:t>
      </w:r>
      <w:r>
        <w:t xml:space="preserve"> </w:t>
      </w:r>
      <w:r>
        <w:t xml:space="preserve">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Policy and Practice in Australia Sydney</dc:title>
  <dc:creator/>
  <dc:language>en</dc:language>
  <cp:keywords/>
  <dcterms:created xsi:type="dcterms:W3CDTF">2026-07-19T07:36:33Z</dcterms:created>
  <dcterms:modified xsi:type="dcterms:W3CDTF">2026-07-19T07:36:33Z</dcterms:modified>
</cp:coreProperties>
</file>

<file path=docProps/custom.xml><?xml version="1.0" encoding="utf-8"?>
<Properties xmlns="http://schemas.openxmlformats.org/officeDocument/2006/custom-properties" xmlns:vt="http://schemas.openxmlformats.org/officeDocument/2006/docPropsVTypes"/>
</file>