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204eab941f8b642804fe35b0e71888685cc32e7"/>
    <w:p>
      <w:pPr>
        <w:pStyle w:val="Heading1"/>
      </w:pPr>
      <w:r>
        <w:t xml:space="preserve">Master Thesis: The Role of Dietitians in Public Health Policy in Brazil Brasília</w:t>
      </w:r>
    </w:p>
    <w:bookmarkStart w:id="20" w:name="abstract"/>
    <w:p>
      <w:pPr>
        <w:pStyle w:val="Heading2"/>
      </w:pPr>
      <w:r>
        <w:t xml:space="preserve">Abstract</w:t>
      </w:r>
    </w:p>
    <w:p>
      <w:pPr>
        <w:pStyle w:val="FirstParagraph"/>
      </w:pPr>
      <w:r>
        <w:t xml:space="preserve">This Master Thesis explores the evolving role of dietitians within the healthcare system of Brazil, with a focused analysis on their contributions to public health policy and community nutrition initiatives in Brasília. As a federal capital, Brasília serves as a microcosm of Brazil's diverse socio-economic landscape, presenting unique challenges and opportunities for dietitians working to address food insecurity, obesity rates, and chronic disease prevention. The study examines the integration of dietitians into national health strategies such as the National Food and Nutrition Security Policy (PNSAN) while emphasizing their localized impact in Brasília’s urban environment. Through a combination of qualitative research methods, including interviews with registered dietitians and analysis of public health reports, this thesis highlights the critical importance of dietitian-led interventions in shaping sustainable healthcare outcomes for Brazil’s capital city.</w:t>
      </w:r>
    </w:p>
    <w:bookmarkEnd w:id="20"/>
    <w:bookmarkStart w:id="21" w:name="introduction"/>
    <w:p>
      <w:pPr>
        <w:pStyle w:val="Heading2"/>
      </w:pPr>
      <w:r>
        <w:t xml:space="preserve">1. Introduction</w:t>
      </w:r>
    </w:p>
    <w:p>
      <w:pPr>
        <w:pStyle w:val="FirstParagraph"/>
      </w:pPr>
      <w:r>
        <w:t xml:space="preserve">The field of dietetics has gained increasing prominence in Brazil as the nation grapples with rising rates of non-communicable diseases (NCDs) such as diabetes and cardiovascular conditions. Dietitians, as specialists trained to address nutritional needs through scientific principles, play a pivotal role in both clinical settings and public health initiatives. This thesis focuses on the specific context of Brazil Brasília, where urbanization, economic disparities, and cultural shifts have created a unique demand for nutrition services tailored to the local population. By analyzing the professional landscape of dietitians in Brasília and their alignment with national health goals, this study aims to contribute to broader discussions about healthcare equity and policy effectiveness in developing countries.</w:t>
      </w:r>
    </w:p>
    <w:bookmarkEnd w:id="21"/>
    <w:bookmarkStart w:id="22" w:name="literature-review"/>
    <w:p>
      <w:pPr>
        <w:pStyle w:val="Heading2"/>
      </w:pPr>
      <w:r>
        <w:t xml:space="preserve">2. Literature Review</w:t>
      </w:r>
    </w:p>
    <w:p>
      <w:pPr>
        <w:pStyle w:val="FirstParagraph"/>
      </w:pPr>
      <w:r>
        <w:t xml:space="preserve">The role of dietitians extends beyond individual patient care, encompassing education, research, and advocacy for systemic change. In Brazil, the profession has been formalized under strict regulations by the Federal Council of Dietetics (CRF), which ensures that practitioners meet national standards in nutrition science and ethics. Research published in journals such as *Revista Paulista de Pediatria* underscores the growing recognition of dietitians as key stakeholders in combating malnutrition, both undernutrition and overnutrition, within Brazil’s diverse regions.</w:t>
      </w:r>
    </w:p>
    <w:p>
      <w:pPr>
        <w:pStyle w:val="BodyText"/>
      </w:pPr>
      <w:r>
        <w:t xml:space="preserve">Brasília, established as Brazil’s capital in 1960, presents a distinct case for studying dietitian interventions due to its planned urban structure and mixed demographic profile. Studies on food access and dietary habits in Brasília have revealed disparities between affluent neighborhoods with supermarkets and lower-income areas reliant on street vendors or informal markets. These findings emphasize the need for localized, culturally sensitive approaches that dietitians must navigate to address Brazil’s nutritional challenges effectively.</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15 registered dietitians practicing in Brasília and a review of public health data from the Ministry of Health (MS). Interviews were conducted between March and May 2023, focusing on themes such as dietary counseling practices, collaboration with local health units (Unidades Básicas de Saúde), and participation in national nutrition campaigns. Data collection was complemented by an analysis of municipal reports on food security programs implemented in Brasília between 2018 and 2023.</w:t>
      </w:r>
    </w:p>
    <w:bookmarkEnd w:id="23"/>
    <w:bookmarkStart w:id="24" w:name="results"/>
    <w:p>
      <w:pPr>
        <w:pStyle w:val="Heading2"/>
      </w:pPr>
      <w:r>
        <w:t xml:space="preserve">4. Results</w:t>
      </w:r>
    </w:p>
    <w:p>
      <w:pPr>
        <w:pStyle w:val="FirstParagraph"/>
      </w:pPr>
      <w:r>
        <w:t xml:space="preserve">The findings reveal that dietitians in Brasília are actively engaged in multidisciplinary teams, often working alongside physicians, social workers, and community health agents. Their primary responsibilities include designing meal plans for patients with chronic illnesses, conducting nutrition education workshops in schools and clinics, and advising on public food distribution programs. Notably, 80% of the interviewed dietitians reported a direct link between their work in Brasília and the implementation of PNSAN guidelines.</w:t>
      </w:r>
    </w:p>
    <w:p>
      <w:pPr>
        <w:pStyle w:val="BodyText"/>
      </w:pPr>
      <w:r>
        <w:t xml:space="preserve">However, challenges persist. Limited funding for public health initiatives and uneven access to nutritious foods in certain districts were frequently cited as barriers to effective intervention. Dietitians also highlighted the need for stronger collaboration with local policymakers to align nutrition programs with urban planning priorities, such as expanding green spaces or improving transportation links to food markets.</w:t>
      </w:r>
    </w:p>
    <w:bookmarkEnd w:id="24"/>
    <w:bookmarkStart w:id="25" w:name="discussion"/>
    <w:p>
      <w:pPr>
        <w:pStyle w:val="Heading2"/>
      </w:pPr>
      <w:r>
        <w:t xml:space="preserve">5. Discussion</w:t>
      </w:r>
    </w:p>
    <w:p>
      <w:pPr>
        <w:pStyle w:val="FirstParagraph"/>
      </w:pPr>
      <w:r>
        <w:t xml:space="preserve">The results underscore the critical role of dietitians in bridging the gap between national health policies and grassroots implementation, particularly in a rapidly evolving city like Brasília. Their expertise is essential in addressing both individual and community-level nutritional needs, yet their impact is often constrained by systemic limitations. The study also highlights opportunities for innovation, such as leveraging digital platforms to deliver nutrition education or partnering with local NGOs to enhance food access in underserved areas.</w:t>
      </w:r>
    </w:p>
    <w:p>
      <w:pPr>
        <w:pStyle w:val="BodyText"/>
      </w:pPr>
      <w:r>
        <w:t xml:space="preserve">Comparative analyses of similar studies conducted in other Brazilian cities further contextualize Brasília’s unique challenges. For instance, while dietitians in São Paulo benefit from more robust private-sector partnerships, those in Brasília must often rely on public funding and volunteer initiatives to sustain their programs.</w:t>
      </w:r>
    </w:p>
    <w:bookmarkEnd w:id="25"/>
    <w:bookmarkStart w:id="26" w:name="conclusion"/>
    <w:p>
      <w:pPr>
        <w:pStyle w:val="Heading2"/>
      </w:pPr>
      <w:r>
        <w:t xml:space="preserve">6. Conclusion</w:t>
      </w:r>
    </w:p>
    <w:p>
      <w:pPr>
        <w:pStyle w:val="FirstParagraph"/>
      </w:pPr>
      <w:r>
        <w:t xml:space="preserve">This Master Thesis reaffirms the indispensable role of dietitians in advancing public health objectives within Brazil’s capital. By integrating scientific rigor with community engagement, dietitians in Brasília are not only improving individual health outcomes but also contributing to the broader goal of achieving nutritional equity across Brazil. Future research should explore scalable models for expanding dietitian services while addressing systemic barriers such as funding gaps and policy misalignment. The findings of this study are intended to inform both academic discourse and practical strategies for enhancing the healthcare landscape in Brazil Brasília.</w:t>
      </w:r>
    </w:p>
    <w:bookmarkEnd w:id="26"/>
    <w:bookmarkStart w:id="27" w:name="references"/>
    <w:p>
      <w:pPr>
        <w:pStyle w:val="Heading2"/>
      </w:pPr>
      <w:r>
        <w:t xml:space="preserve">References</w:t>
      </w:r>
    </w:p>
    <w:p>
      <w:pPr>
        <w:numPr>
          <w:ilvl w:val="0"/>
          <w:numId w:val="1001"/>
        </w:numPr>
        <w:pStyle w:val="Compact"/>
      </w:pPr>
      <w:r>
        <w:t xml:space="preserve">Brazilian Ministry of Health. (2019). *National Food and Nutrition Security Policy (PNSAN) Strategic Plan*.</w:t>
      </w:r>
    </w:p>
    <w:p>
      <w:pPr>
        <w:numPr>
          <w:ilvl w:val="0"/>
          <w:numId w:val="1001"/>
        </w:numPr>
        <w:pStyle w:val="Compact"/>
      </w:pPr>
      <w:r>
        <w:t xml:space="preserve">Revista Paulista de Pediatria. (2021). "Role of Dietitians in Combating Malnutrition in Urban Brazil."</w:t>
      </w:r>
    </w:p>
    <w:p>
      <w:pPr>
        <w:numPr>
          <w:ilvl w:val="0"/>
          <w:numId w:val="1001"/>
        </w:numPr>
        <w:pStyle w:val="Compact"/>
      </w:pPr>
      <w:r>
        <w:t xml:space="preserve">Federal Council of Dietetics (CRF). (2023). *Professional Standards and Ethical Guidelines for Brazilian Dietitians*.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Public Health Reports from the Municipality of Brasília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in Brazil Brasília</dc:title>
  <dc:creator/>
  <dc:language>en</dc:language>
  <cp:keywords/>
  <dcterms:created xsi:type="dcterms:W3CDTF">2026-07-21T10:55:04Z</dcterms:created>
  <dcterms:modified xsi:type="dcterms:W3CDTF">2026-07-21T10:55:04Z</dcterms:modified>
</cp:coreProperties>
</file>

<file path=docProps/custom.xml><?xml version="1.0" encoding="utf-8"?>
<Properties xmlns="http://schemas.openxmlformats.org/officeDocument/2006/custom-properties" xmlns:vt="http://schemas.openxmlformats.org/officeDocument/2006/docPropsVTypes"/>
</file>