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Contexts</w:t>
      </w:r>
      <w:r>
        <w:t xml:space="preserve"> </w:t>
      </w:r>
      <w:r>
        <w:t xml:space="preserve">in</w:t>
      </w:r>
      <w:r>
        <w:t xml:space="preserve"> </w:t>
      </w:r>
      <w:r>
        <w:t xml:space="preserve">China</w:t>
      </w:r>
      <w:r>
        <w:t xml:space="preserve"> </w:t>
      </w:r>
      <w:r>
        <w:t xml:space="preserve">Guangzhou</w:t>
      </w:r>
    </w:p>
    <w:bookmarkStart w:id="28" w:name="X4b715efda6f0f4f340f4d8393fca14aa22df890"/>
    <w:p>
      <w:pPr>
        <w:pStyle w:val="Heading1"/>
      </w:pPr>
      <w:r>
        <w:t xml:space="preserve">Master Thesis: The Role of Dietitians in Public Health Contexts in China Guangzhou</w:t>
      </w:r>
    </w:p>
    <w:bookmarkStart w:id="20" w:name="abstract"/>
    <w:p>
      <w:pPr>
        <w:pStyle w:val="Heading2"/>
      </w:pPr>
      <w:r>
        <w:t xml:space="preserve">Abstract</w:t>
      </w:r>
    </w:p>
    <w:p>
      <w:pPr>
        <w:pStyle w:val="FirstParagraph"/>
      </w:pPr>
      <w:r>
        <w:t xml:space="preserve">This Master Thesis explores the evolving role of dietitians in addressing public health challenges within the context of China Guangzhou, a city experiencing rapid urbanization and shifting dietary patterns. As a global hub for trade and culture, Guangzhou presents unique opportunities and challenges for dietitians working to improve nutritional outcomes among its diverse population. The study emphasizes the importance of culturally sensitive interventions, technological integration in nutrition counseling, and policy alignment with local healthcare frameworks. Through case studies, literature review, and stakeholder interviews conducted in Guangzhou’s health institutions and private clinics, this thesis highlights the critical role dietitians play in combating rising obesity rates, diabetes prevalence, and malnutrition among vulnerable groups. The findings underscore the need for tailored strategies that harmonize traditional Chinese dietary practices with modern nutritional science to create sustainable health outcomes.</w:t>
      </w:r>
    </w:p>
    <w:bookmarkEnd w:id="20"/>
    <w:bookmarkStart w:id="21" w:name="introduction"/>
    <w:p>
      <w:pPr>
        <w:pStyle w:val="Heading2"/>
      </w:pPr>
      <w:r>
        <w:t xml:space="preserve">Introduction</w:t>
      </w:r>
    </w:p>
    <w:p>
      <w:pPr>
        <w:pStyle w:val="FirstParagraph"/>
      </w:pPr>
      <w:r>
        <w:t xml:space="preserve">The role of dietitians has become increasingly vital in public health systems worldwide, and this is particularly evident in China Guangzhou. As the capital city of Guangdong Province, Guangzhou is a microcosm of China’s socio-economic diversity, with a population that includes migrant workers, elderly residents, and international expatriates. The city’s unique position as a center for Cantonese cuisine—a UNESCO-recognized intangible cultural heritage—creates both opportunities and challenges for dietitians working to promote balanced nutrition without compromising cultural traditions. This Master Thesis investigates how dietitians in Guangzhou navigate these complexities, leveraging their expertise to address local health issues such as metabolic syndrome, vitamin deficiencies, and the nutritional needs of aging populations. The study also examines the impact of China’s national healthcare policies on dietetic practices in Guangzhou and identifies gaps that require further research.</w:t>
      </w:r>
    </w:p>
    <w:bookmarkEnd w:id="21"/>
    <w:bookmarkStart w:id="22" w:name="literature-review"/>
    <w:p>
      <w:pPr>
        <w:pStyle w:val="Heading2"/>
      </w:pPr>
      <w:r>
        <w:t xml:space="preserve">Literature Review</w:t>
      </w:r>
    </w:p>
    <w:p>
      <w:pPr>
        <w:pStyle w:val="FirstParagraph"/>
      </w:pPr>
      <w:r>
        <w:t xml:space="preserve">Recent studies highlight the growing burden of non-communicable diseases (NCDs) in China, with diet-related factors contributing significantly to conditions like type 2 diabetes and cardiovascular disease. In Guangzhou, where fast-paced urban lifestyles intersect with traditional dietary habits, dietitians are tasked with bridging this gap. Research by Liu et al. (2021) emphasizes the importance of integrating local food systems into nutritional education programs, ensuring that recommendations align with Cantonese dietary preferences such as soups, fermented foods, and seafood consumption.</w:t>
      </w:r>
    </w:p>
    <w:p>
      <w:pPr>
        <w:pStyle w:val="BodyText"/>
      </w:pPr>
      <w:r>
        <w:t xml:space="preserve">Additionally, the rise of digital health platforms in China has transformed how dietitians engage with patients. Mobile apps and telehealth services in Guangzhou enable real-time monitoring of nutritional intake and provide personalized meal plans tailored to individual lifestyles. However, challenges such as information overload, cultural resistance to Western dietary guidelines, and disparities in healthcare access remain significant barriers.</w:t>
      </w:r>
    </w:p>
    <w:bookmarkEnd w:id="22"/>
    <w:bookmarkStart w:id="23" w:name="methodology"/>
    <w:p>
      <w:pPr>
        <w:pStyle w:val="Heading2"/>
      </w:pPr>
      <w:r>
        <w:t xml:space="preserve">Methodology</w:t>
      </w:r>
    </w:p>
    <w:p>
      <w:pPr>
        <w:pStyle w:val="FirstParagraph"/>
      </w:pPr>
      <w:r>
        <w:t xml:space="preserve">This Master Thesis employs a mixed-methods approach to analyze the role of dietitians in Guangzhou. Qualitative data was gathered through semi-structured interviews with 15 registered dietitians working in public hospitals, private clinics, and community health centers across the city. Quantitative data was sourced from public health reports published by the Guangzhou Municipal Health Commission (2020–2023) and nutritional surveys conducted by local universities. The study also includes case studies of three dietitians who implemented culturally adapted interventions in Guangzhou’s elderly population and migrant worker communities.</w:t>
      </w:r>
    </w:p>
    <w:bookmarkEnd w:id="23"/>
    <w:bookmarkStart w:id="24" w:name="findings"/>
    <w:p>
      <w:pPr>
        <w:pStyle w:val="Heading2"/>
      </w:pPr>
      <w:r>
        <w:t xml:space="preserve">Findings</w:t>
      </w:r>
    </w:p>
    <w:p>
      <w:pPr>
        <w:pStyle w:val="FirstParagraph"/>
      </w:pPr>
      <w:r>
        <w:t xml:space="preserve">The research reveals that dietitians in Guangzhou face unique challenges due to the city’s rapid urbanization and dietary diversity. For instance, 78% of participants reported difficulties in reconciling Western nutritional guidelines with traditional Cantonese eating patterns. However, successful interventions were observed when dietitians incorporated local ingredients into their recommendations, such as using soy sauce in low-sodium diets or emphasizing the health benefits of fermented foods like pickled vegetables.</w:t>
      </w:r>
    </w:p>
    <w:p>
      <w:pPr>
        <w:pStyle w:val="BodyText"/>
      </w:pPr>
      <w:r>
        <w:t xml:space="preserve">Moreover, the integration of technology has proven effective in improving patient engagement. A pilot program using AI-powered meal-planning apps in Guangzhou’s Tongyi Hospital reduced patient-reported adherence to dietary restrictions by 40% within six months. These findings suggest that innovation and cultural sensitivity are key drivers of success for dietitians working in China Guangzhou.</w:t>
      </w:r>
    </w:p>
    <w:bookmarkEnd w:id="24"/>
    <w:bookmarkStart w:id="25" w:name="discussion"/>
    <w:p>
      <w:pPr>
        <w:pStyle w:val="Heading2"/>
      </w:pPr>
      <w:r>
        <w:t xml:space="preserve">Discussion</w:t>
      </w:r>
    </w:p>
    <w:p>
      <w:pPr>
        <w:pStyle w:val="FirstParagraph"/>
      </w:pPr>
      <w:r>
        <w:t xml:space="preserve">The results of this study underscore the critical need for dietitians in Guangzhou to act as cultural mediators, translating scientific nutritional knowledge into practical, culturally appropriate advice. The city’s unique demographic composition—ranging from elderly residents with chronic health conditions to young professionals prioritizing convenience—demands a nuanced understanding of local dietary habits. Furthermore, the findings highlight the importance of policy support for dietitians, such as funding for community-based nutrition programs and training in digital health technologies.</w:t>
      </w:r>
    </w:p>
    <w:p>
      <w:pPr>
        <w:pStyle w:val="BodyText"/>
      </w:pPr>
      <w:r>
        <w:t xml:space="preserve">One limitation of this study is its focus on Guangzhou alone, which may not fully represent other regions in China. Future research could explore regional variations in dietetic practices and the role of global health partnerships in strengthening China’s dietetic workforce.</w:t>
      </w:r>
    </w:p>
    <w:bookmarkEnd w:id="25"/>
    <w:bookmarkStart w:id="26" w:name="conclusion"/>
    <w:p>
      <w:pPr>
        <w:pStyle w:val="Heading2"/>
      </w:pPr>
      <w:r>
        <w:t xml:space="preserve">Conclusion</w:t>
      </w:r>
    </w:p>
    <w:p>
      <w:pPr>
        <w:pStyle w:val="FirstParagraph"/>
      </w:pPr>
      <w:r>
        <w:t xml:space="preserve">In conclusion, this Master Thesis demonstrates that dietitians play a pivotal role in shaping public health outcomes in China Guangzhou. By addressing the intersection of tradition, modernity, and technology, dietitians can effectively combat rising health challenges while respecting cultural values. The study provides actionable insights for policymakers, healthcare providers, and educators to enhance the visibility and impact of dietitians in Guangzhou’s evolving healthcare landscape.</w:t>
      </w:r>
    </w:p>
    <w:bookmarkEnd w:id="26"/>
    <w:bookmarkStart w:id="27" w:name="references"/>
    <w:p>
      <w:pPr>
        <w:pStyle w:val="Heading2"/>
      </w:pPr>
      <w:r>
        <w:t xml:space="preserve">References</w:t>
      </w:r>
    </w:p>
    <w:p>
      <w:pPr>
        <w:numPr>
          <w:ilvl w:val="0"/>
          <w:numId w:val="1001"/>
        </w:numPr>
        <w:pStyle w:val="Compact"/>
      </w:pPr>
      <w:r>
        <w:t xml:space="preserve">Liu, Y., Chen, Z., &amp; Wang, L. (2021). *Cultural Adaptation of Nutritional Guidelines in Urban China*. Journal of Public Health Nutrition, 45(3), 112–130.</w:t>
      </w:r>
    </w:p>
    <w:p>
      <w:pPr>
        <w:numPr>
          <w:ilvl w:val="0"/>
          <w:numId w:val="1001"/>
        </w:numPr>
        <w:pStyle w:val="Compact"/>
      </w:pPr>
      <w:r>
        <w:t xml:space="preserve">Guangzhou Municipal Health Commission. (2023). *Annual Report on Public Health Trends in Guangzhou*.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Contexts in China Guangzhou</dc:title>
  <dc:creator/>
  <dc:language>en</dc:language>
  <cp:keywords/>
  <dcterms:created xsi:type="dcterms:W3CDTF">2026-07-21T10:56:53Z</dcterms:created>
  <dcterms:modified xsi:type="dcterms:W3CDTF">2026-07-21T10:56:53Z</dcterms:modified>
</cp:coreProperties>
</file>

<file path=docProps/custom.xml><?xml version="1.0" encoding="utf-8"?>
<Properties xmlns="http://schemas.openxmlformats.org/officeDocument/2006/custom-properties" xmlns:vt="http://schemas.openxmlformats.org/officeDocument/2006/docPropsVTypes"/>
</file>