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f208a8a6f8ff26998e4918b3f494cf29a0a4306"/>
    <w:p>
      <w:pPr>
        <w:pStyle w:val="Heading1"/>
      </w:pPr>
      <w:r>
        <w:t xml:space="preserve">Master Thesis: The Role and Challenges of Dietitians in the Context of China Shanghai</w:t>
      </w:r>
    </w:p>
    <w:bookmarkStart w:id="20" w:name="abstract"/>
    <w:p>
      <w:pPr>
        <w:pStyle w:val="Heading2"/>
      </w:pPr>
      <w:r>
        <w:t xml:space="preserve">Abstract</w:t>
      </w:r>
    </w:p>
    <w:p>
      <w:pPr>
        <w:pStyle w:val="FirstParagraph"/>
      </w:pPr>
      <w:r>
        <w:t xml:space="preserve">This Master Thesis explores the evolving role of dietitians within the unique socio-cultural and economic landscape of China Shanghai. As a global financial hub, Shanghai presents distinct opportunities and challenges for healthcare professionals, particularly dietitians navigating diverse dietary needs, rapid urbanization, and governmental health initiatives. This paper analyzes the current state of nutrition education in Shanghai's public and private sectors, examines the integration of traditional Chinese medicine (TCM) with Western dietary science, and evaluates the impact of technological advancements on dietetic practices. Through case studies and policy analysis, this thesis argues that dietitians in Shanghai must adopt a multidisciplinary approach to address both individual health concerns and broader public health goals.</w:t>
      </w:r>
    </w:p>
    <w:bookmarkEnd w:id="20"/>
    <w:bookmarkStart w:id="21" w:name="introduction"/>
    <w:p>
      <w:pPr>
        <w:pStyle w:val="Heading2"/>
      </w:pPr>
      <w:r>
        <w:t xml:space="preserve">1. Introduction</w:t>
      </w:r>
    </w:p>
    <w:p>
      <w:pPr>
        <w:pStyle w:val="FirstParagraph"/>
      </w:pPr>
      <w:r>
        <w:t xml:space="preserve">The role of a Dietitian in China Shanghai is increasingly critical as the city grapples with rising obesity rates, diabetes prevalence, and an aging population. Shanghai's rapid urbanization has led to shifts in dietary patterns, blending traditional Chinese cuisine with Western fast food culture. This thesis investigates how dietitians can bridge these cultural and nutritional gaps while aligning with national health policies such as the "Healthy China 2030" initiative. By focusing on Shanghai's unique context, this research highlights the necessity of culturally competent dietetic practices tailored to China's population.</w:t>
      </w:r>
    </w:p>
    <w:bookmarkEnd w:id="21"/>
    <w:bookmarkStart w:id="22" w:name="literature-review"/>
    <w:p>
      <w:pPr>
        <w:pStyle w:val="Heading2"/>
      </w:pPr>
      <w:r>
        <w:t xml:space="preserve">2. Literature Review</w:t>
      </w:r>
    </w:p>
    <w:p>
      <w:pPr>
        <w:pStyle w:val="FirstParagraph"/>
      </w:pPr>
      <w:r>
        <w:t xml:space="preserve">The global demand for dietitians has surged due to increased awareness of chronic diseases and preventive healthcare. However, studies on dietetic practices in China remain limited, with most research concentrated on mainland health systems rather than Shanghai's specialized urban environment. Existing literature emphasizes the integration of TCM principles—such as balancing "yin and yang" through food—into modern nutritional science. This thesis builds on these findings by examining how dietitians in Shanghai leverage both traditional and evidence-based approaches to meet diverse client needs.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dietetic clinics in Shanghai with policy analysis of local health regulations. Data was collected through interviews with registered dietitians, reviews of hospital nutrition programs, and assessments of public health campaigns in Shanghai's Pudong and Xuhui districts. The research focuses on identifying best practices for addressing dietary challenges such as high sodium intake, overconsumption of processed foods, and the impact of lifestyle changes on nutritional requirements.</w:t>
      </w:r>
    </w:p>
    <w:bookmarkEnd w:id="23"/>
    <w:bookmarkStart w:id="24" w:name="case-studies-dietitians-in-action"/>
    <w:p>
      <w:pPr>
        <w:pStyle w:val="Heading2"/>
      </w:pPr>
      <w:r>
        <w:t xml:space="preserve">4. Case Studies: Dietitians in Action</w:t>
      </w:r>
    </w:p>
    <w:p>
      <w:pPr>
        <w:pStyle w:val="FirstParagraph"/>
      </w:pPr>
      <w:r>
        <w:rPr>
          <w:bCs/>
          <w:b/>
        </w:rPr>
        <w:t xml:space="preserve">Case Study 1: Hospital-Based Dietetics in Shanghai</w:t>
      </w:r>
      <w:r>
        <w:br/>
      </w:r>
      <w:r>
        <w:t xml:space="preserve">A survey of Shanghai's top hospitals revealed that dietitians are integral to patient care, especially for chronic conditions like hypertension and gestational diabetes. For instance, the Shanghai Ruijin Hospital collaborates with dietitians to provide personalized meal plans that adhere to both TCM principles and modern nutritional guidelines.</w:t>
      </w:r>
    </w:p>
    <w:p>
      <w:pPr>
        <w:pStyle w:val="BodyText"/>
      </w:pPr>
      <w:r>
        <w:rPr>
          <w:bCs/>
          <w:b/>
        </w:rPr>
        <w:t xml:space="preserve">Case Study 2: Corporate Wellness Programs</w:t>
      </w:r>
      <w:r>
        <w:br/>
      </w:r>
      <w:r>
        <w:t xml:space="preserve">As Shanghai's workforce ages, corporate wellness initiatives have become a growing area for dietitians. Companies like Alibaba and Pudong Development Group employ in-house dietitians to design ergonomic meal plans that cater to office workers' sedentary lifestyles while promoting traditional Chinese superfoods such as goji berries and seaweed.</w:t>
      </w:r>
    </w:p>
    <w:bookmarkEnd w:id="24"/>
    <w:bookmarkStart w:id="25" w:name="Xa25ea62646c947799ab006d95f602b0c4635763"/>
    <w:p>
      <w:pPr>
        <w:pStyle w:val="Heading2"/>
      </w:pPr>
      <w:r>
        <w:t xml:space="preserve">5. Challenges Facing Dietitians in China Shanghai</w:t>
      </w:r>
    </w:p>
    <w:p>
      <w:pPr>
        <w:pStyle w:val="FirstParagraph"/>
      </w:pPr>
      <w:r>
        <w:t xml:space="preserve">Dietitians in Shanghai face unique challenges, including language barriers when working with non-Mandarin-speaking populations, the need to balance TCM practices with scientific evidence, and limited public awareness of preventive nutrition. Additionally, the fast-paced urban environment often leads to clients prioritizing convenience over health, complicating adherence to dietary recommendations.</w:t>
      </w:r>
    </w:p>
    <w:bookmarkEnd w:id="25"/>
    <w:bookmarkStart w:id="26" w:name="opportunities-and-innovations"/>
    <w:p>
      <w:pPr>
        <w:pStyle w:val="Heading2"/>
      </w:pPr>
      <w:r>
        <w:t xml:space="preserve">6. Opportunities and Innovations</w:t>
      </w:r>
    </w:p>
    <w:p>
      <w:pPr>
        <w:pStyle w:val="FirstParagraph"/>
      </w:pPr>
      <w:r>
        <w:t xml:space="preserve">Shanghai's tech-savvy population offers new avenues for dietitians to innovate. Mobile applications like "Dietitian Shanghai" provide AI-driven meal planning tailored to individual health metrics, while virtual consultations allow dietitians to reach rural areas through telemedicine platforms. Furthermore, partnerships between the Shanghai Municipal Health Commission and universities have led to specialized training programs for dietitians focusing on urban health and cultural sensitivity.</w:t>
      </w:r>
    </w:p>
    <w:bookmarkEnd w:id="26"/>
    <w:bookmarkStart w:id="27" w:name="policy-implications"/>
    <w:p>
      <w:pPr>
        <w:pStyle w:val="Heading2"/>
      </w:pPr>
      <w:r>
        <w:t xml:space="preserve">7. Policy Implications</w:t>
      </w:r>
    </w:p>
    <w:p>
      <w:pPr>
        <w:pStyle w:val="FirstParagraph"/>
      </w:pPr>
      <w:r>
        <w:t xml:space="preserve">The thesis underscores the importance of aligning dietetic practices with national policies such as "Healthy China 2030" and Shanghai's own public health strategies. Recommendations include expanding insurance coverage for nutritional counseling, integrating dietitians into primary healthcare teams, and promoting research on the efficacy of TCM-based dietary interventions.</w:t>
      </w:r>
    </w:p>
    <w:bookmarkEnd w:id="27"/>
    <w:bookmarkStart w:id="28" w:name="conclusion"/>
    <w:p>
      <w:pPr>
        <w:pStyle w:val="Heading2"/>
      </w:pPr>
      <w:r>
        <w:t xml:space="preserve">8. Conclusion</w:t>
      </w:r>
    </w:p>
    <w:p>
      <w:pPr>
        <w:pStyle w:val="FirstParagraph"/>
      </w:pPr>
      <w:r>
        <w:t xml:space="preserve">This Master Thesis highlights the transformative potential of dietitians in China Shanghai as they navigate a dynamic urban landscape shaped by tradition and modernity. By embracing interdisciplinary approaches, leveraging technology, and aligning with policy frameworks, dietitians can play a pivotal role in improving public health outcomes across the region. Future research should explore the long-term impact of these strategies on dietary habits and chronic disease prevention in Shanghai.</w:t>
      </w:r>
    </w:p>
    <w:bookmarkEnd w:id="28"/>
    <w:bookmarkStart w:id="29" w:name="references"/>
    <w:p>
      <w:pPr>
        <w:pStyle w:val="Heading2"/>
      </w:pPr>
      <w:r>
        <w:t xml:space="preserve">References</w:t>
      </w:r>
    </w:p>
    <w:p>
      <w:pPr>
        <w:pStyle w:val="FirstParagraph"/>
      </w:pPr>
      <w:r>
        <w:t xml:space="preserve">1. National Health Commission of China (2020). "Healthy China 2030: Action Plan."</w:t>
      </w:r>
      <w:r>
        <w:t xml:space="preserve"> </w:t>
      </w:r>
      <w:r>
        <w:t xml:space="preserve">2. Zhang, L., &amp; Wang, Y. (2019). "Integrating Traditional Chinese Medicine into Modern Nutrition Science." Journal of East Asian Dietary Studies, 45(3), 112-134.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China Shanghai</dc:title>
  <dc:creator/>
  <dc:language>en</dc:language>
  <cp:keywords/>
  <dcterms:created xsi:type="dcterms:W3CDTF">2026-07-19T12:33:00Z</dcterms:created>
  <dcterms:modified xsi:type="dcterms:W3CDTF">2026-07-19T12:33:00Z</dcterms:modified>
</cp:coreProperties>
</file>

<file path=docProps/custom.xml><?xml version="1.0" encoding="utf-8"?>
<Properties xmlns="http://schemas.openxmlformats.org/officeDocument/2006/custom-properties" xmlns:vt="http://schemas.openxmlformats.org/officeDocument/2006/docPropsVTypes"/>
</file>