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Colombia,</w:t>
      </w:r>
      <w:r>
        <w:t xml:space="preserve"> </w:t>
      </w:r>
      <w:r>
        <w:t xml:space="preserve">Bogotá</w:t>
      </w:r>
    </w:p>
    <w:bookmarkStart w:id="26" w:name="Xf58dcb530b0ff19daeeb7593d2201166d282d96"/>
    <w:p>
      <w:pPr>
        <w:pStyle w:val="Heading1"/>
      </w:pPr>
      <w:r>
        <w:t xml:space="preserve">Master Thesis: The Role of Dietitians in Public Health in Colombia, Bogotá</w:t>
      </w:r>
    </w:p>
    <w:p>
      <w:pPr>
        <w:pStyle w:val="FirstParagraph"/>
      </w:pPr>
      <w:r>
        <w:t xml:space="preserve">This Master Thesis explores the critical role of dietitians within the healthcare system of</w:t>
      </w:r>
      <w:r>
        <w:t xml:space="preserve"> </w:t>
      </w:r>
      <w:r>
        <w:rPr>
          <w:bCs/>
          <w:b/>
        </w:rPr>
        <w:t xml:space="preserve">Colombia, Bogotá</w:t>
      </w:r>
      <w:r>
        <w:t xml:space="preserve">, emphasizing their contribution to addressing public health challenges through nutritional interventions. As a rapidly growing urban center, Bogotá faces unique dietary and health challenges influenced by socioeconomic disparities, cultural preferences, and environmental factors. This document evaluates how dietitians in Colombia’s capital city are uniquely positioned to improve population health outcomes through education, policy advocacy, and clinical practice.</w:t>
      </w:r>
    </w:p>
    <w:bookmarkStart w:id="20" w:name="introduction"/>
    <w:p>
      <w:pPr>
        <w:pStyle w:val="Heading2"/>
      </w:pPr>
      <w:r>
        <w:t xml:space="preserve">1. Introduction</w:t>
      </w:r>
    </w:p>
    <w:p>
      <w:pPr>
        <w:pStyle w:val="FirstParagraph"/>
      </w:pPr>
      <w:r>
        <w:t xml:space="preserve">The role of dietitians has evolved significantly in modern healthcare systems worldwide, with</w:t>
      </w:r>
      <w:r>
        <w:t xml:space="preserve"> </w:t>
      </w:r>
      <w:r>
        <w:rPr>
          <w:bCs/>
          <w:b/>
        </w:rPr>
        <w:t xml:space="preserve">Bogotá, Colombia</w:t>
      </w:r>
      <w:r>
        <w:t xml:space="preserve"> </w:t>
      </w:r>
      <w:r>
        <w:t xml:space="preserve">serving as a pivotal case study due to its complex interplay of urban development and public health needs. In recent decades, non-communicable diseases (NCDs)—such as diabetes, cardiovascular disorders, and obesity—have become leading causes of mortality in Colombia. Bogotá’s population faces these challenges exacerbated by sedentary lifestyles, processed food consumption patterns, and limited access to nutrition education for marginalized communities.</w:t>
      </w:r>
    </w:p>
    <w:p>
      <w:pPr>
        <w:pStyle w:val="BodyText"/>
      </w:pPr>
      <w:r>
        <w:t xml:space="preserve">A</w:t>
      </w:r>
      <w:r>
        <w:t xml:space="preserve"> </w:t>
      </w:r>
      <w:r>
        <w:rPr>
          <w:bCs/>
          <w:b/>
        </w:rPr>
        <w:t xml:space="preserve">Dietitian</w:t>
      </w:r>
      <w:r>
        <w:t xml:space="preserve"> </w:t>
      </w:r>
      <w:r>
        <w:t xml:space="preserve">is a healthcare professional trained to assess nutritional needs, develop meal plans, and educate individuals or populations on healthy eating. In</w:t>
      </w:r>
      <w:r>
        <w:t xml:space="preserve"> </w:t>
      </w:r>
      <w:r>
        <w:rPr>
          <w:bCs/>
          <w:b/>
        </w:rPr>
        <w:t xml:space="preserve">Bogotá</w:t>
      </w:r>
      <w:r>
        <w:t xml:space="preserve">, dietitians work across sectors—including public health institutions, private clinics, schools, and community programs—to address these challenges. This thesis argues that integrating dietitians into Colombia’s healthcare framework is essential for achieving sustainable public health improvements in Bogotá.</w:t>
      </w:r>
    </w:p>
    <w:bookmarkEnd w:id="20"/>
    <w:bookmarkStart w:id="21" w:name="literature-review"/>
    <w:p>
      <w:pPr>
        <w:pStyle w:val="Heading2"/>
      </w:pPr>
      <w:r>
        <w:t xml:space="preserve">2. Literature Review</w:t>
      </w:r>
    </w:p>
    <w:p>
      <w:pPr>
        <w:pStyle w:val="FirstParagraph"/>
      </w:pPr>
      <w:r>
        <w:t xml:space="preserve">Existing literature underscores the global importance of dietitians in combating NCDs, particularly in urban settings where lifestyle-related diseases are prevalent. In Latin America, studies highlight the role of nutrition professionals in shaping policies to reduce sugar consumption and promote food security (World Health Organization, 2020). However, research specific to</w:t>
      </w:r>
      <w:r>
        <w:t xml:space="preserve"> </w:t>
      </w:r>
      <w:r>
        <w:rPr>
          <w:bCs/>
          <w:b/>
        </w:rPr>
        <w:t xml:space="preserve">Colombia</w:t>
      </w:r>
      <w:r>
        <w:t xml:space="preserve"> </w:t>
      </w:r>
      <w:r>
        <w:t xml:space="preserve">and</w:t>
      </w:r>
      <w:r>
        <w:t xml:space="preserve"> </w:t>
      </w:r>
      <w:r>
        <w:rPr>
          <w:bCs/>
          <w:b/>
        </w:rPr>
        <w:t xml:space="preserve">Bogotá</w:t>
      </w:r>
      <w:r>
        <w:t xml:space="preserve"> </w:t>
      </w:r>
      <w:r>
        <w:t xml:space="preserve">is limited, creating a gap in understanding how local contexts influence dietary interventions.</w:t>
      </w:r>
    </w:p>
    <w:p>
      <w:pPr>
        <w:pStyle w:val="BodyText"/>
      </w:pPr>
      <w:r>
        <w:t xml:space="preserve">In Bogotá, the Ministry of Health has implemented programs such as "Alimentación Segura y Nutritiva" (Safe and Nutritious Feeding), which relies on dietitians to design school meal programs. These initiatives align with global trends emphasizing the integration of nutrition into public health strategies. However, challenges persist, including resource allocation disparities and cultural resistance to dietary changes in low-income neighborhoods.</w:t>
      </w:r>
    </w:p>
    <w:bookmarkEnd w:id="21"/>
    <w:bookmarkStart w:id="22" w:name="methodology"/>
    <w:p>
      <w:pPr>
        <w:pStyle w:val="Heading2"/>
      </w:pPr>
      <w:r>
        <w:t xml:space="preserve">3. Methodology</w:t>
      </w:r>
    </w:p>
    <w:p>
      <w:pPr>
        <w:pStyle w:val="FirstParagraph"/>
      </w:pPr>
      <w:r>
        <w:t xml:space="preserve">This thesis employs a qualitative research approach, analyzing secondary data from academic journals, government reports, and institutional studies related to</w:t>
      </w:r>
      <w:r>
        <w:t xml:space="preserve"> </w:t>
      </w:r>
      <w:r>
        <w:rPr>
          <w:bCs/>
          <w:b/>
        </w:rPr>
        <w:t xml:space="preserve">Bogotá’s</w:t>
      </w:r>
      <w:r>
        <w:t xml:space="preserve"> </w:t>
      </w:r>
      <w:r>
        <w:t xml:space="preserve">public health policies. Key sources include the Colombian Institute of Family Welfare (ICBF), Bogotá’s Secretariat of Health, and peer-reviewed articles on nutrition in Latin America. The study also incorporates case studies of dietitians working in Bogotá’s public hospitals and community centers to illustrate practical applications.</w:t>
      </w:r>
    </w:p>
    <w:bookmarkEnd w:id="22"/>
    <w:bookmarkStart w:id="23" w:name="X6cd66fe07132859e7c16cc35e746e0e2a5ed9eb"/>
    <w:p>
      <w:pPr>
        <w:pStyle w:val="Heading2"/>
      </w:pPr>
      <w:r>
        <w:t xml:space="preserve">4. Analysis of Dietitians’ Role in Colombia, Bogotá</w:t>
      </w:r>
    </w:p>
    <w:p>
      <w:pPr>
        <w:pStyle w:val="FirstParagraph"/>
      </w:pPr>
      <w:r>
        <w:t xml:space="preserve">In</w:t>
      </w:r>
      <w:r>
        <w:t xml:space="preserve"> </w:t>
      </w:r>
      <w:r>
        <w:rPr>
          <w:bCs/>
          <w:b/>
        </w:rPr>
        <w:t xml:space="preserve">Bogotá</w:t>
      </w:r>
      <w:r>
        <w:t xml:space="preserve">, dietitians operate within a multifaceted healthcare landscape. Their roles include:</w:t>
      </w:r>
    </w:p>
    <w:p>
      <w:pPr>
        <w:numPr>
          <w:ilvl w:val="0"/>
          <w:numId w:val="1001"/>
        </w:numPr>
        <w:pStyle w:val="Compact"/>
      </w:pPr>
      <w:r>
        <w:rPr>
          <w:bCs/>
          <w:b/>
        </w:rPr>
        <w:t xml:space="preserve">Clinical Practice:</w:t>
      </w:r>
      <w:r>
        <w:t xml:space="preserve"> </w:t>
      </w:r>
      <w:r>
        <w:t xml:space="preserve">Providing personalized nutrition counseling for patients with chronic conditions like diabetes or hypertension.</w:t>
      </w:r>
    </w:p>
    <w:p>
      <w:pPr>
        <w:numPr>
          <w:ilvl w:val="0"/>
          <w:numId w:val="1001"/>
        </w:numPr>
        <w:pStyle w:val="Compact"/>
      </w:pPr>
      <w:r>
        <w:rPr>
          <w:bCs/>
          <w:b/>
        </w:rPr>
        <w:t xml:space="preserve">Public Health Advocacy:</w:t>
      </w:r>
      <w:r>
        <w:t xml:space="preserve"> </w:t>
      </w:r>
      <w:r>
        <w:t xml:space="preserve">Participating in government-led campaigns to reduce obesity rates among children and adolescents.</w:t>
      </w:r>
    </w:p>
    <w:p>
      <w:pPr>
        <w:numPr>
          <w:ilvl w:val="0"/>
          <w:numId w:val="1001"/>
        </w:numPr>
        <w:pStyle w:val="Compact"/>
      </w:pPr>
      <w:r>
        <w:rPr>
          <w:bCs/>
          <w:b/>
        </w:rPr>
        <w:t xml:space="preserve">Educational Programs:</w:t>
      </w:r>
      <w:r>
        <w:t xml:space="preserve"> </w:t>
      </w:r>
      <w:r>
        <w:t xml:space="preserve">Training healthcare professionals and community members on evidence-based nutrition strategies.</w:t>
      </w:r>
    </w:p>
    <w:p>
      <w:pPr>
        <w:pStyle w:val="FirstParagraph"/>
      </w:pPr>
      <w:r>
        <w:t xml:space="preserve">Bogotá’s urban environment presents unique challenges. For example, the city’s high levels of air pollution and traffic congestion limit physical activity, contributing to sedentary lifestyles. Dietitians must adapt interventions to address these factors while respecting local dietary traditions, such as the consumption of arepas and traditional soups.</w:t>
      </w:r>
    </w:p>
    <w:p>
      <w:pPr>
        <w:pStyle w:val="BodyText"/>
      </w:pPr>
      <w:r>
        <w:t xml:space="preserve">Additionally, dietitians in Bogotá collaborate with multidisciplinary teams in hospitals, such as the Fundación Santa Fe de Bogotá and Clínica del Country. These partnerships highlight the importance of integrating nutrition into holistic healthcare models. However, gaps remain in accessibility: rural areas surrounding Bogotá often lack adequate nutritional resources, creating disparities in health outcomes.</w:t>
      </w:r>
    </w:p>
    <w:bookmarkEnd w:id="23"/>
    <w:bookmarkStart w:id="24" w:name="challenges-and-opportunities"/>
    <w:p>
      <w:pPr>
        <w:pStyle w:val="Heading2"/>
      </w:pPr>
      <w:r>
        <w:t xml:space="preserve">5. Challenges and Opportunities</w:t>
      </w:r>
    </w:p>
    <w:p>
      <w:pPr>
        <w:pStyle w:val="FirstParagraph"/>
      </w:pPr>
      <w:r>
        <w:t xml:space="preserve">Despite their contributions, dietitians in</w:t>
      </w:r>
      <w:r>
        <w:t xml:space="preserve"> </w:t>
      </w:r>
      <w:r>
        <w:rPr>
          <w:bCs/>
          <w:b/>
        </w:rPr>
        <w:t xml:space="preserve">Bogotá</w:t>
      </w:r>
      <w:r>
        <w:t xml:space="preserve"> </w:t>
      </w:r>
      <w:r>
        <w:t xml:space="preserve">face several obstacles. These include limited government funding for nutrition programs, a shortage of trained professionals in underserved areas, and the influence of multinational food corporations promoting unhealthy diets. Cultural factors also play a role; for instance, traditional diets rich in carbohydrates are often perceived as healthier than Western alternatives.</w:t>
      </w:r>
    </w:p>
    <w:p>
      <w:pPr>
        <w:pStyle w:val="BodyText"/>
      </w:pPr>
      <w:r>
        <w:t xml:space="preserve">Opportunities for improvement include leveraging technology to expand reach—such as telehealth platforms for remote nutrition counseling—and strengthening public-private partnerships to promote local, sustainable food systems. The 2019 Colombian National Nutrition Strategy offers a framework for scaling these efforts, but its implementation in</w:t>
      </w:r>
      <w:r>
        <w:t xml:space="preserve"> </w:t>
      </w:r>
      <w:r>
        <w:rPr>
          <w:bCs/>
          <w:b/>
        </w:rPr>
        <w:t xml:space="preserve">Bogotá</w:t>
      </w:r>
      <w:r>
        <w:t xml:space="preserve"> </w:t>
      </w:r>
      <w:r>
        <w:t xml:space="preserve">requires stronger engagement from dietitians.</w:t>
      </w:r>
    </w:p>
    <w:bookmarkEnd w:id="24"/>
    <w:bookmarkStart w:id="25"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Dietitians</w:t>
      </w:r>
      <w:r>
        <w:t xml:space="preserve"> </w:t>
      </w:r>
      <w:r>
        <w:t xml:space="preserve">in addressing public health challenges in</w:t>
      </w:r>
      <w:r>
        <w:t xml:space="preserve"> </w:t>
      </w:r>
      <w:r>
        <w:rPr>
          <w:bCs/>
          <w:b/>
        </w:rPr>
        <w:t xml:space="preserve">Bogotá, Colombia</w:t>
      </w:r>
      <w:r>
        <w:t xml:space="preserve">. As a hub of innovation and cultural diversity, Bogotá provides a unique laboratory for reimagining nutrition interventions that align with local contexts. The integration of dietitians into both clinical and community settings is critical to combating NCDs and promoting equitable health outcomes.</w:t>
      </w:r>
    </w:p>
    <w:p>
      <w:pPr>
        <w:pStyle w:val="BodyText"/>
      </w:pPr>
      <w:r>
        <w:t xml:space="preserve">Future research should focus on quantifying the long-term impact of dietitian-led programs in Bogotá, as well as exploring strategies to overcome systemic barriers. By prioritizing nutrition education and policy reform, Colombia can position</w:t>
      </w:r>
      <w:r>
        <w:t xml:space="preserve"> </w:t>
      </w:r>
      <w:r>
        <w:rPr>
          <w:bCs/>
          <w:b/>
        </w:rPr>
        <w:t xml:space="preserve">Bogotá</w:t>
      </w:r>
      <w:r>
        <w:t xml:space="preserve"> </w:t>
      </w:r>
      <w:r>
        <w:t xml:space="preserve">as a model for urban health management in Latin America.</w:t>
      </w:r>
    </w:p>
    <w:p>
      <w:pPr>
        <w:pStyle w:val="BodyText"/>
      </w:pPr>
      <w:r>
        <w:rPr>
          <w:iCs/>
          <w:i/>
        </w:rPr>
        <w:t xml:space="preserve">Word Count: 1,024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Colombia, Bogotá</dc:title>
  <dc:creator/>
  <dc:language>en</dc:language>
  <cp:keywords/>
  <dcterms:created xsi:type="dcterms:W3CDTF">2026-07-23T10:32:06Z</dcterms:created>
  <dcterms:modified xsi:type="dcterms:W3CDTF">2026-07-23T10:32:06Z</dcterms:modified>
</cp:coreProperties>
</file>

<file path=docProps/custom.xml><?xml version="1.0" encoding="utf-8"?>
<Properties xmlns="http://schemas.openxmlformats.org/officeDocument/2006/custom-properties" xmlns:vt="http://schemas.openxmlformats.org/officeDocument/2006/docPropsVTypes"/>
</file>