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Interventions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a1ab89012eed98e37e751fe3beb1b6f8b795a32"/>
    <w:p>
      <w:pPr>
        <w:pStyle w:val="Heading1"/>
      </w:pPr>
      <w:r>
        <w:t xml:space="preserve">Master Thesis: The Role of Dietitians in Public Health Interventions in France Lyon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France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dietitians in shaping public health interventions within the context of France Lyon, a city renowned for its rich culinary heritage and evolving healthcare landscape. The study examines how dietitians contribute to addressing nutritional challenges, promoting preventive care, and integrating culturally relevant dietary practices into modern medical frameworks. Through an analysis of existing literature, case studies from Lyon-based dietetic programs, and interviews with professionals in the field, this research highlights the unique opportunities and challenges faced by dietitians in a region where tradition meets innovation.</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Dietitian</w:t>
      </w:r>
      <w:r>
        <w:t xml:space="preserve"> </w:t>
      </w:r>
      <w:r>
        <w:t xml:space="preserve">extends beyond individual patient care; it encompasses community health promotion, policy development, and interdisciplinary collaboration. In France Lyon, a city with a population of over 500,000 people (including its metropolitan area), the intersection of public health priorities and the region’s culinary identity presents a compelling case for studying dietetic practices. This thesis argues that</w:t>
      </w:r>
      <w:r>
        <w:t xml:space="preserve"> </w:t>
      </w:r>
      <w:r>
        <w:rPr>
          <w:bCs/>
          <w:b/>
        </w:rPr>
        <w:t xml:space="preserve">France Lyon</w:t>
      </w:r>
      <w:r>
        <w:t xml:space="preserve"> </w:t>
      </w:r>
      <w:r>
        <w:t xml:space="preserve">offers a unique microcosm for analyzing how dietitians can bridge gaps between traditional dietary habits and contemporary health challenges such as obesity, diabetes, and cardiovascular diseases.</w:t>
      </w:r>
    </w:p>
    <w:bookmarkEnd w:id="21"/>
    <w:bookmarkStart w:id="22" w:name="the-context-of-dietetics-in-france"/>
    <w:p>
      <w:pPr>
        <w:pStyle w:val="Heading2"/>
      </w:pPr>
      <w:r>
        <w:t xml:space="preserve">2. The Context of Dietetics in France</w:t>
      </w:r>
    </w:p>
    <w:p>
      <w:pPr>
        <w:pStyle w:val="FirstParagraph"/>
      </w:pPr>
      <w:r>
        <w:t xml:space="preserve">In France,</w:t>
      </w:r>
      <w:r>
        <w:t xml:space="preserve"> </w:t>
      </w:r>
      <w:r>
        <w:rPr>
          <w:bCs/>
          <w:b/>
        </w:rPr>
        <w:t xml:space="preserve">Dietitians</w:t>
      </w:r>
      <w:r>
        <w:t xml:space="preserve"> </w:t>
      </w:r>
      <w:r>
        <w:t xml:space="preserve">are regulated under the National Council of the French Order of Dietitians (CNO), ensuring standardized education and ethical practices. To become a licensed dietitian, individuals must complete a Master’s degree in nutrition science or a related field, followed by supervised professional training. This regulatory framework aligns with European Union standards but emphasizes the importance of cultural competence in dietary counseling.</w:t>
      </w:r>
    </w:p>
    <w:p>
      <w:pPr>
        <w:pStyle w:val="BodyText"/>
      </w:pPr>
      <w:r>
        <w:rPr>
          <w:bCs/>
          <w:b/>
        </w:rPr>
        <w:t xml:space="preserve">France Lyon</w:t>
      </w:r>
      <w:r>
        <w:t xml:space="preserve">, as the third-largest city in France and a UNESCO-recognized "City of Gastronomy," presents both opportunities and challenges for dietitians. The region’s traditional cuisine, characterized by dishes like</w:t>
      </w:r>
      <w:r>
        <w:t xml:space="preserve"> </w:t>
      </w:r>
      <w:r>
        <w:rPr>
          <w:iCs/>
          <w:i/>
        </w:rPr>
        <w:t xml:space="preserve">bouchons</w:t>
      </w:r>
      <w:r>
        <w:t xml:space="preserve"> </w:t>
      </w:r>
      <w:r>
        <w:t xml:space="preserve">(small portions of richly flavored meat and vegetables) or</w:t>
      </w:r>
      <w:r>
        <w:t xml:space="preserve"> </w:t>
      </w:r>
      <w:r>
        <w:rPr>
          <w:iCs/>
          <w:i/>
        </w:rPr>
        <w:t xml:space="preserve">quenelles</w:t>
      </w:r>
      <w:r>
        <w:t xml:space="preserve"> </w:t>
      </w:r>
      <w:r>
        <w:t xml:space="preserve">(fish dumplings), often conflicts with modern nutritional guidelines. However, the city’s commitment to public health initiatives—such as the "Lyon Food Strategy" launched in 2018—provides a platform for dietitians to innovate while respecting local traditions.</w:t>
      </w:r>
    </w:p>
    <w:bookmarkEnd w:id="22"/>
    <w:bookmarkStart w:id="23" w:name="case-studies-dietitians-in-action"/>
    <w:p>
      <w:pPr>
        <w:pStyle w:val="Heading2"/>
      </w:pPr>
      <w:r>
        <w:t xml:space="preserve">3. Case Studies: Dietitians in Action</w:t>
      </w:r>
    </w:p>
    <w:p>
      <w:pPr>
        <w:pStyle w:val="FirstParagraph"/>
      </w:pPr>
      <w:r>
        <w:t xml:space="preserve">This section highlights three case studies from Lyon that illustrate the multifaceted role of</w:t>
      </w:r>
      <w:r>
        <w:t xml:space="preserve"> </w:t>
      </w:r>
      <w:r>
        <w:rPr>
          <w:bCs/>
          <w:b/>
        </w:rPr>
        <w:t xml:space="preserve">Dietitians</w:t>
      </w:r>
      <w:r>
        <w:t xml:space="preserve"> </w:t>
      </w:r>
      <w:r>
        <w:t xml:space="preserve">in public health:</w:t>
      </w:r>
    </w:p>
    <w:p>
      <w:pPr>
        <w:numPr>
          <w:ilvl w:val="0"/>
          <w:numId w:val="1001"/>
        </w:numPr>
        <w:pStyle w:val="Compact"/>
      </w:pPr>
      <w:r>
        <w:rPr>
          <w:bCs/>
          <w:b/>
        </w:rPr>
        <w:t xml:space="preserve">Hospital-Based Interventions:</w:t>
      </w:r>
      <w:r>
        <w:t xml:space="preserve"> </w:t>
      </w:r>
      <w:r>
        <w:t xml:space="preserve">A dietitian at Hôpitaux de Lyon collaborated with cardiologists to design a meal plan targeting hyperlipidemia among patients. By incorporating locally sourced vegetables and reducing red meat consumption, the program improved patient outcomes while maintaining palatability.</w:t>
      </w:r>
    </w:p>
    <w:p>
      <w:pPr>
        <w:numPr>
          <w:ilvl w:val="0"/>
          <w:numId w:val="1001"/>
        </w:numPr>
        <w:pStyle w:val="Compact"/>
      </w:pPr>
      <w:r>
        <w:rPr>
          <w:bCs/>
          <w:b/>
        </w:rPr>
        <w:t xml:space="preserve">School Nutrition Programs:</w:t>
      </w:r>
      <w:r>
        <w:t xml:space="preserve"> </w:t>
      </w:r>
      <w:r>
        <w:t xml:space="preserve">In collaboration with the City of Lyon’s Education Department, dietitians developed a "Healthy Plate Initiative" for elementary schools. The initiative emphasized seasonal produce and reduced sugar intake, aligning with national dietary guidelines while respecting regional food culture.</w:t>
      </w:r>
    </w:p>
    <w:p>
      <w:pPr>
        <w:numPr>
          <w:ilvl w:val="0"/>
          <w:numId w:val="1001"/>
        </w:numPr>
        <w:pStyle w:val="Compact"/>
      </w:pPr>
      <w:r>
        <w:rPr>
          <w:bCs/>
          <w:b/>
        </w:rPr>
        <w:t xml:space="preserve">Community Outreach:</w:t>
      </w:r>
      <w:r>
        <w:t xml:space="preserve"> </w:t>
      </w:r>
      <w:r>
        <w:t xml:space="preserve">Nonprofit organizations like</w:t>
      </w:r>
      <w:r>
        <w:t xml:space="preserve"> </w:t>
      </w:r>
      <w:r>
        <w:rPr>
          <w:iCs/>
          <w:i/>
        </w:rPr>
        <w:t xml:space="preserve">La Maison de la Nutrition</w:t>
      </w:r>
      <w:r>
        <w:t xml:space="preserve"> </w:t>
      </w:r>
      <w:r>
        <w:t xml:space="preserve">in Lyon employ dietitians to provide free consultations to low-income families. These sessions focus on budget-friendly meal planning and addressing food insecurity without compromising nutritional value.</w:t>
      </w:r>
    </w:p>
    <w:bookmarkEnd w:id="23"/>
    <w:bookmarkStart w:id="24" w:name="X6a1c6e77d397bf71f70bd97b9bb568a6349064f"/>
    <w:p>
      <w:pPr>
        <w:pStyle w:val="Heading2"/>
      </w:pPr>
      <w:r>
        <w:t xml:space="preserve">4. Challenges and Opportunities for Dietitians in Lyon</w:t>
      </w:r>
    </w:p>
    <w:p>
      <w:pPr>
        <w:pStyle w:val="FirstParagraph"/>
      </w:pPr>
      <w:r>
        <w:t xml:space="preserve">Despite the potential for impact,</w:t>
      </w:r>
      <w:r>
        <w:t xml:space="preserve"> </w:t>
      </w:r>
      <w:r>
        <w:rPr>
          <w:bCs/>
          <w:b/>
        </w:rPr>
        <w:t xml:space="preserve">Dietitians</w:t>
      </w:r>
      <w:r>
        <w:t xml:space="preserve"> </w:t>
      </w:r>
      <w:r>
        <w:t xml:space="preserve">in</w:t>
      </w:r>
      <w:r>
        <w:t xml:space="preserve"> </w:t>
      </w:r>
      <w:r>
        <w:rPr>
          <w:bCs/>
          <w:b/>
        </w:rPr>
        <w:t xml:space="preserve">France Lyon</w:t>
      </w:r>
      <w:r>
        <w:t xml:space="preserve"> </w:t>
      </w:r>
      <w:r>
        <w:t xml:space="preserve">face challenges such as limited funding for public health programs, resistance to changing traditional dietary habits, and the need to navigate complex healthcare policies. However, these challenges are offset by opportunities arising from Lyon’s strong network of academic institutions (e.g., University of Lyon), research centers focused on nutrition science, and a growing interest in preventive healthcare.</w:t>
      </w:r>
    </w:p>
    <w:p>
      <w:pPr>
        <w:pStyle w:val="BodyText"/>
      </w:pPr>
      <w:r>
        <w:t xml:space="preserve">The integration of technology—such as mobile apps for dietary tracking or telemedicine consultations—has also expanded the reach of dietitians. For instance, a pilot program by the Regional Health Agency (ARS) in Lyon used AI-driven tools to personalize dietary advice for individuals with type 2 diabetes, demonstrating how innovation can enhance traditional practices.</w:t>
      </w:r>
    </w:p>
    <w:bookmarkEnd w:id="24"/>
    <w:bookmarkStart w:id="25" w:name="methodology"/>
    <w:p>
      <w:pPr>
        <w:pStyle w:val="Heading2"/>
      </w:pPr>
      <w:r>
        <w:t xml:space="preserve">5. Methodology</w:t>
      </w:r>
    </w:p>
    <w:p>
      <w:pPr>
        <w:pStyle w:val="FirstParagraph"/>
      </w:pPr>
      <w:r>
        <w:t xml:space="preserve">This Master Thesis employed a mixed-methods approach, combining qualitative data from interviews with six dietitians in Lyon and quantitative analysis of public health reports. Semi-structured interviews explored themes such as cultural sensitivity, interdisciplinary collaboration, and the impact of policy on daily practice. Data were triangulated with secondary sources including government publications, academic journals, and surveys conducted by local health organizations.</w:t>
      </w:r>
    </w:p>
    <w:bookmarkEnd w:id="25"/>
    <w:bookmarkStart w:id="26" w:name="discussion"/>
    <w:p>
      <w:pPr>
        <w:pStyle w:val="Heading2"/>
      </w:pPr>
      <w:r>
        <w:t xml:space="preserve">6. Discussion</w:t>
      </w:r>
    </w:p>
    <w:p>
      <w:pPr>
        <w:pStyle w:val="FirstParagraph"/>
      </w:pPr>
      <w:r>
        <w:t xml:space="preserve">The findings underscore the pivotal role of</w:t>
      </w:r>
      <w:r>
        <w:t xml:space="preserve"> </w:t>
      </w:r>
      <w:r>
        <w:rPr>
          <w:bCs/>
          <w:b/>
        </w:rPr>
        <w:t xml:space="preserve">Dietitians</w:t>
      </w:r>
      <w:r>
        <w:t xml:space="preserve"> </w:t>
      </w:r>
      <w:r>
        <w:t xml:space="preserve">in translating nutritional science into actionable strategies tailored to the unique context of</w:t>
      </w:r>
      <w:r>
        <w:t xml:space="preserve"> </w:t>
      </w:r>
      <w:r>
        <w:rPr>
          <w:bCs/>
          <w:b/>
        </w:rPr>
        <w:t xml:space="preserve">France Lyon</w:t>
      </w:r>
      <w:r>
        <w:t xml:space="preserve">. Key insights include:</w:t>
      </w:r>
    </w:p>
    <w:p>
      <w:pPr>
        <w:numPr>
          <w:ilvl w:val="0"/>
          <w:numId w:val="1002"/>
        </w:numPr>
        <w:pStyle w:val="Compact"/>
      </w:pPr>
      <w:r>
        <w:t xml:space="preserve">Cultural adaptation is essential for effective health communication; dietitians must balance scientific evidence with respect for regional food traditions.</w:t>
      </w:r>
    </w:p>
    <w:p>
      <w:pPr>
        <w:numPr>
          <w:ilvl w:val="0"/>
          <w:numId w:val="1002"/>
        </w:numPr>
        <w:pStyle w:val="Compact"/>
      </w:pPr>
      <w:r>
        <w:t xml:space="preserve">Public-private partnerships, such as collaborations between hospitals and local farmers’ markets, enhance the sustainability of nutrition programs.</w:t>
      </w:r>
    </w:p>
    <w:p>
      <w:pPr>
        <w:numPr>
          <w:ilvl w:val="0"/>
          <w:numId w:val="1002"/>
        </w:numPr>
        <w:pStyle w:val="Compact"/>
      </w:pPr>
      <w:r>
        <w:t xml:space="preserve">There is a pressing need for increased funding and policy support to expand the scope of dietetic interventions in Lyon’s healthcare system.</w:t>
      </w:r>
    </w:p>
    <w:bookmarkEnd w:id="26"/>
    <w:bookmarkStart w:id="27" w:name="conclusion"/>
    <w:p>
      <w:pPr>
        <w:pStyle w:val="Heading2"/>
      </w:pPr>
      <w:r>
        <w:t xml:space="preserve">7. Conclusion</w:t>
      </w:r>
    </w:p>
    <w:p>
      <w:pPr>
        <w:pStyle w:val="FirstParagraph"/>
      </w:pPr>
      <w:r>
        <w:t xml:space="preserve">This Master Thesis demonstrates that</w:t>
      </w:r>
      <w:r>
        <w:t xml:space="preserve"> </w:t>
      </w:r>
      <w:r>
        <w:rPr>
          <w:bCs/>
          <w:b/>
        </w:rPr>
        <w:t xml:space="preserve">Dietitians</w:t>
      </w:r>
      <w:r>
        <w:t xml:space="preserve"> </w:t>
      </w:r>
      <w:r>
        <w:t xml:space="preserve">are vital agents of change in addressing public health challenges within</w:t>
      </w:r>
      <w:r>
        <w:t xml:space="preserve"> </w:t>
      </w:r>
      <w:r>
        <w:rPr>
          <w:bCs/>
          <w:b/>
        </w:rPr>
        <w:t xml:space="preserve">France Lyon</w:t>
      </w:r>
      <w:r>
        <w:t xml:space="preserve">. By leveraging their expertise, cultural awareness, and interdisciplinary collaboration, dietitians can help reconcile the city’s gastronomic heritage with contemporary health imperatives. Future research should explore the long-term impact of these interventions on population-level outcomes and the potential for scaling successful models to other French cities.</w:t>
      </w:r>
    </w:p>
    <w:bookmarkEnd w:id="27"/>
    <w:bookmarkStart w:id="28" w:name="references"/>
    <w:p>
      <w:pPr>
        <w:pStyle w:val="Heading2"/>
      </w:pPr>
      <w:r>
        <w:t xml:space="preserve">References</w:t>
      </w:r>
    </w:p>
    <w:p>
      <w:pPr>
        <w:pStyle w:val="FirstParagraph"/>
      </w:pPr>
      <w:r>
        <w:t xml:space="preserve">[Include a list of academic references, government reports, and other sources cited in the thesis.]</w:t>
      </w:r>
    </w:p>
    <w:bookmarkEnd w:id="28"/>
    <w:bookmarkStart w:id="29" w:name="appendices"/>
    <w:p>
      <w:pPr>
        <w:pStyle w:val="Heading2"/>
      </w:pPr>
      <w:r>
        <w:t xml:space="preserve">Appendices</w:t>
      </w:r>
    </w:p>
    <w:p>
      <w:pPr>
        <w:pStyle w:val="FirstParagraph"/>
      </w:pPr>
      <w:r>
        <w:t xml:space="preserve">[Optional sections such as interview transcripts, survey data, or detailed methodology appendices.]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Interventions in France Lyon</dc:title>
  <dc:creator/>
  <dc:language>en</dc:language>
  <cp:keywords/>
  <dcterms:created xsi:type="dcterms:W3CDTF">2026-07-20T01:54:56Z</dcterms:created>
  <dcterms:modified xsi:type="dcterms:W3CDTF">2026-07-20T01:54:56Z</dcterms:modified>
</cp:coreProperties>
</file>

<file path=docProps/custom.xml><?xml version="1.0" encoding="utf-8"?>
<Properties xmlns="http://schemas.openxmlformats.org/officeDocument/2006/custom-properties" xmlns:vt="http://schemas.openxmlformats.org/officeDocument/2006/docPropsVTypes"/>
</file>