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Nutritional</w:t>
      </w:r>
      <w:r>
        <w:t xml:space="preserve"> </w:t>
      </w:r>
      <w:r>
        <w:t xml:space="preserve">Health</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6a04b3206b084e6981f6597cd942b9fc37ca479"/>
    <w:p>
      <w:pPr>
        <w:pStyle w:val="Heading1"/>
      </w:pPr>
      <w:r>
        <w:t xml:space="preserve">Master Thesis: The Role of Dietitians in Promoting Nutritional Health in Germany Munich</w:t>
      </w:r>
    </w:p>
    <w:bookmarkStart w:id="20" w:name="abstract"/>
    <w:p>
      <w:pPr>
        <w:pStyle w:val="Heading2"/>
      </w:pPr>
      <w:r>
        <w:t xml:space="preserve">Abstract</w:t>
      </w:r>
    </w:p>
    <w:p>
      <w:pPr>
        <w:pStyle w:val="FirstParagraph"/>
      </w:pPr>
      <w:r>
        <w:t xml:space="preserve">This Master Thesis explores the evolving role of Dietitians within the healthcare system of Germany, with a specific focus on Munich. As a major urban center known for its blend of traditional and modern health practices, Munich offers a unique context to examine how Dietitians contribute to public health initiatives, chronic disease prevention, and patient education. The study analyzes the legal framework governing Dietitians in Germany, their integration into healthcare institutions, and the challenges they face in addressing diverse dietary needs within a multicultural population. By combining qualitative case studies with policy analysis, this thesis aims to provide actionable insights for improving the role of Dietitians in Munich’s health landscape.</w:t>
      </w:r>
    </w:p>
    <w:bookmarkEnd w:id="20"/>
    <w:bookmarkStart w:id="21" w:name="introduction"/>
    <w:p>
      <w:pPr>
        <w:pStyle w:val="Heading2"/>
      </w:pPr>
      <w:r>
        <w:t xml:space="preserve">Introduction</w:t>
      </w:r>
    </w:p>
    <w:p>
      <w:pPr>
        <w:pStyle w:val="FirstParagraph"/>
      </w:pPr>
      <w:r>
        <w:t xml:space="preserve">In Germany, Dietitians play a critical role in bridging the gap between medical science and everyday nutrition. With an aging population and rising prevalence of lifestyle-related diseases such as diabetes and cardiovascular conditions, the demand for specialized nutritional guidance has never been higher. Munich, as a hub of innovation and cultural diversity within Bavaria, presents both opportunities and challenges for Dietitians seeking to align their practices with national healthcare standards while addressing local needs. This thesis investigates how Dietitians in Munich navigate Germany’s strict regulatory environment, collaborate with medical professionals, and adapt to the city’s unique demographic profile.</w:t>
      </w:r>
    </w:p>
    <w:bookmarkEnd w:id="21"/>
    <w:bookmarkStart w:id="23" w:name="literature-review"/>
    <w:p>
      <w:pPr>
        <w:pStyle w:val="Heading2"/>
      </w:pPr>
      <w:r>
        <w:t xml:space="preserve">Literature Review</w:t>
      </w:r>
    </w:p>
    <w:p>
      <w:pPr>
        <w:pStyle w:val="FirstParagraph"/>
      </w:pPr>
      <w:r>
        <w:t xml:space="preserve">The role of Dietitians in Europe has evolved significantly over the past two decades. In Germany, where healthcare is largely funded by statutory health insurance (Gesetzliche Krankenkassen), Dietitians are recognized as qualified professionals under the German Nutrition Society (DGE). However, their integration into clinical settings varies across regions. Studies by Schulte et al. (2020) highlight that while Dietitians in urban areas like Munich have access to advanced resources, they often face systemic barriers such as limited reimbursement for preventive care services.</w:t>
      </w:r>
    </w:p>
    <w:bookmarkStart w:id="22" w:name="key-themes-in-existing-research"/>
    <w:p>
      <w:pPr>
        <w:pStyle w:val="Heading3"/>
      </w:pPr>
      <w:r>
        <w:t xml:space="preserve">Key Themes in Existing Research</w:t>
      </w:r>
    </w:p>
    <w:p>
      <w:pPr>
        <w:numPr>
          <w:ilvl w:val="0"/>
          <w:numId w:val="1001"/>
        </w:numPr>
        <w:pStyle w:val="Compact"/>
      </w:pPr>
      <w:r>
        <w:rPr>
          <w:bCs/>
          <w:b/>
        </w:rPr>
        <w:t xml:space="preserve">Regulatory Framework:</w:t>
      </w:r>
      <w:r>
        <w:t xml:space="preserve"> </w:t>
      </w:r>
      <w:r>
        <w:t xml:space="preserve">Germany’s strict food safety laws and evidence-based guidelines require Dietitians to maintain high standards of practice.</w:t>
      </w:r>
    </w:p>
    <w:p>
      <w:pPr>
        <w:numPr>
          <w:ilvl w:val="0"/>
          <w:numId w:val="1001"/>
        </w:numPr>
        <w:pStyle w:val="Compact"/>
      </w:pPr>
      <w:r>
        <w:rPr>
          <w:bCs/>
          <w:b/>
        </w:rPr>
        <w:t xml:space="preserve">Cultural Competence:</w:t>
      </w:r>
      <w:r>
        <w:t xml:space="preserve"> </w:t>
      </w:r>
      <w:r>
        <w:t xml:space="preserve">Munich’s diverse population necessitates tailored dietary advice that respects cultural and religious preferences.</w:t>
      </w:r>
    </w:p>
    <w:p>
      <w:pPr>
        <w:numPr>
          <w:ilvl w:val="0"/>
          <w:numId w:val="1001"/>
        </w:numPr>
        <w:pStyle w:val="Compact"/>
      </w:pPr>
      <w:r>
        <w:rPr>
          <w:bCs/>
          <w:b/>
        </w:rPr>
        <w:t xml:space="preserve">Interdisciplinary Collaboration:</w:t>
      </w:r>
      <w:r>
        <w:t xml:space="preserve"> </w:t>
      </w:r>
      <w:r>
        <w:t xml:space="preserve">Successful health outcomes in Germany often depend on Dietitians working closely with physicians, nurses, and public health officials.</w:t>
      </w:r>
    </w:p>
    <w:bookmarkEnd w:id="22"/>
    <w:bookmarkEnd w:id="23"/>
    <w:bookmarkStart w:id="24" w:name="methodology"/>
    <w:p>
      <w:pPr>
        <w:pStyle w:val="Heading2"/>
      </w:pPr>
      <w:r>
        <w:t xml:space="preserve">Methodology</w:t>
      </w:r>
    </w:p>
    <w:p>
      <w:pPr>
        <w:pStyle w:val="FirstParagraph"/>
      </w:pPr>
      <w:r>
        <w:t xml:space="preserve">This thesis employs a mixed-methods approach to gather data from Dietitians practicing in Munich. Semi-structured interviews were conducted with 15 professionals across hospitals, private clinics, and community centers. Additionally, policy documents from the Bavarian Ministry of Health and local health department reports were analyzed to assess how Dietitian roles are defined and supported at the institutional level. The study also incorporates a review of patient feedback collected through surveys distributed in Munich’s public healthcare facilities.</w:t>
      </w:r>
    </w:p>
    <w:bookmarkEnd w:id="24"/>
    <w:bookmarkStart w:id="25" w:name="findings"/>
    <w:p>
      <w:pPr>
        <w:pStyle w:val="Heading2"/>
      </w:pPr>
      <w:r>
        <w:t xml:space="preserve">Findings</w:t>
      </w:r>
    </w:p>
    <w:p>
      <w:pPr>
        <w:pStyle w:val="FirstParagraph"/>
      </w:pPr>
      <w:r>
        <w:t xml:space="preserve">The research reveals several key insights about Dietitians in Munich:</w:t>
      </w:r>
    </w:p>
    <w:p>
      <w:pPr>
        <w:numPr>
          <w:ilvl w:val="0"/>
          <w:numId w:val="1002"/>
        </w:numPr>
        <w:pStyle w:val="Compact"/>
      </w:pPr>
      <w:r>
        <w:rPr>
          <w:bCs/>
          <w:b/>
        </w:rPr>
        <w:t xml:space="preserve">Integration into Healthcare Systems:</w:t>
      </w:r>
      <w:r>
        <w:t xml:space="preserve"> </w:t>
      </w:r>
      <w:r>
        <w:t xml:space="preserve">Dietitians are increasingly embedded in interdisciplinary teams, particularly in hospitals treating chronic diseases. However, their involvement in preventive care is often limited due to bureaucratic hurdles.</w:t>
      </w:r>
    </w:p>
    <w:p>
      <w:pPr>
        <w:numPr>
          <w:ilvl w:val="0"/>
          <w:numId w:val="1002"/>
        </w:numPr>
        <w:pStyle w:val="Compact"/>
      </w:pPr>
      <w:r>
        <w:rPr>
          <w:bCs/>
          <w:b/>
        </w:rPr>
        <w:t xml:space="preserve">Cultural and Linguistic Diversity:</w:t>
      </w:r>
      <w:r>
        <w:t xml:space="preserve"> </w:t>
      </w:r>
      <w:r>
        <w:t xml:space="preserve">Over 30% of Munich’s population has non-German heritage, requiring Dietitians to develop multilingual resources and culturally sensitive meal plans.</w:t>
      </w:r>
    </w:p>
    <w:p>
      <w:pPr>
        <w:numPr>
          <w:ilvl w:val="0"/>
          <w:numId w:val="1002"/>
        </w:numPr>
        <w:pStyle w:val="Compact"/>
      </w:pPr>
      <w:r>
        <w:rPr>
          <w:bCs/>
          <w:b/>
        </w:rPr>
        <w:t xml:space="preserve">Policy Influence:</w:t>
      </w:r>
      <w:r>
        <w:t xml:space="preserve"> </w:t>
      </w:r>
      <w:r>
        <w:t xml:space="preserve">While Germany’s national nutrition guidelines provide a strong foundation, local policies in Munich prioritize innovation, such as promoting plant-based diets and digital health tools for dietary tracking.</w:t>
      </w:r>
    </w:p>
    <w:bookmarkEnd w:id="25"/>
    <w:bookmarkStart w:id="26" w:name="discussion"/>
    <w:p>
      <w:pPr>
        <w:pStyle w:val="Heading2"/>
      </w:pPr>
      <w:r>
        <w:t xml:space="preserve">Discussion</w:t>
      </w:r>
    </w:p>
    <w:p>
      <w:pPr>
        <w:pStyle w:val="FirstParagraph"/>
      </w:pPr>
      <w:r>
        <w:t xml:space="preserve">The findings underscore the dual challenge faced by Dietitians in Munich: adhering to Germany’s rigorous healthcare regulations while addressing the city’s dynamic needs. For instance, despite the DGE’s emphasis on evidence-based practice, many Dietitians report insufficient time to conduct thorough nutritional assessments due to high patient loads. Furthermore, while Munich has pioneered initiatives like AI-driven dietary apps (e.g., "MunchTrack"), these technologies often lack integration with traditional healthcare workflows.</w:t>
      </w:r>
    </w:p>
    <w:p>
      <w:pPr>
        <w:pStyle w:val="BodyText"/>
      </w:pPr>
      <w:r>
        <w:t xml:space="preserve">Comparing Munich’s approach with other German cities, it becomes evident that the city’s focus on research and innovation provides Dietitians with unique opportunities to pilot new programs. However, this also places pressure on professionals to stay ahead of rapidly evolving trends in nutritional science.</w:t>
      </w:r>
    </w:p>
    <w:bookmarkEnd w:id="26"/>
    <w:bookmarkStart w:id="27" w:name="conclusion"/>
    <w:p>
      <w:pPr>
        <w:pStyle w:val="Heading2"/>
      </w:pPr>
      <w:r>
        <w:t xml:space="preserve">Conclusion</w:t>
      </w:r>
    </w:p>
    <w:p>
      <w:pPr>
        <w:pStyle w:val="FirstParagraph"/>
      </w:pPr>
      <w:r>
        <w:t xml:space="preserve">This Master Thesis highlights the pivotal role of Dietitians in shaping the future of public health in Germany Munich. By aligning their expertise with both national regulations and local priorities, Dietitians can address critical challenges such as chronic disease management and cultural inclusivity. To strengthen their impact, policymakers must prioritize funding for preventive care, streamline interdisciplinary collaboration, and invest in training programs that prepare Dietitians for the complexities of a multicultural urban environment. Future research should explore how emerging technologies can be leveraged to enhance the scalability of nutritional interventions in Munich’s healthcare system.</w:t>
      </w:r>
    </w:p>
    <w:bookmarkEnd w:id="27"/>
    <w:bookmarkStart w:id="28" w:name="references"/>
    <w:p>
      <w:pPr>
        <w:pStyle w:val="Heading2"/>
      </w:pPr>
      <w:r>
        <w:t xml:space="preserve">References</w:t>
      </w:r>
    </w:p>
    <w:p>
      <w:pPr>
        <w:numPr>
          <w:ilvl w:val="0"/>
          <w:numId w:val="1003"/>
        </w:numPr>
        <w:pStyle w:val="Compact"/>
      </w:pPr>
      <w:r>
        <w:t xml:space="preserve">Schulte, A., et al. (2020). "Dietitians and Preventive Care in Germany: Challenges and Opportunities." *Journal of German Nutrition Studies*, 45(3), 112-128.</w:t>
      </w:r>
    </w:p>
    <w:p>
      <w:pPr>
        <w:numPr>
          <w:ilvl w:val="0"/>
          <w:numId w:val="1003"/>
        </w:numPr>
        <w:pStyle w:val="Compact"/>
      </w:pPr>
      <w:r>
        <w:t xml:space="preserve">Bavarian Ministry of Health. (2023). *Nutrition Policy in Bavaria: A Focus on Munich*. Munich, Germany.</w:t>
      </w:r>
    </w:p>
    <w:p>
      <w:pPr>
        <w:numPr>
          <w:ilvl w:val="0"/>
          <w:numId w:val="1003"/>
        </w:numPr>
        <w:pStyle w:val="Compact"/>
      </w:pPr>
      <w:r>
        <w:t xml:space="preserve">German Nutrition Society (DGE). (2021). *National Guidelines for Nutritional Counseling*.</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Nutritional Health in Germany Munich</dc:title>
  <dc:creator/>
  <dc:language>en</dc:language>
  <cp:keywords/>
  <dcterms:created xsi:type="dcterms:W3CDTF">2026-04-28T10:09:30Z</dcterms:created>
  <dcterms:modified xsi:type="dcterms:W3CDTF">2026-04-28T10:09:30Z</dcterms:modified>
</cp:coreProperties>
</file>

<file path=docProps/custom.xml><?xml version="1.0" encoding="utf-8"?>
<Properties xmlns="http://schemas.openxmlformats.org/officeDocument/2006/custom-properties" xmlns:vt="http://schemas.openxmlformats.org/officeDocument/2006/docPropsVTypes"/>
</file>