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Iran,</w:t>
      </w:r>
      <w:r>
        <w:t xml:space="preserve"> </w:t>
      </w:r>
      <w:r>
        <w:t xml:space="preserve">Tehran</w:t>
      </w:r>
    </w:p>
    <w:bookmarkStart w:id="26" w:name="X3c88b3e3be7275ab7257130f45fb86ca8f1fa41"/>
    <w:p>
      <w:pPr>
        <w:pStyle w:val="Heading1"/>
      </w:pPr>
      <w:r>
        <w:t xml:space="preserve">Master Thesis: The Role of Dietitians in Public Health in Iran, Tehran</w:t>
      </w:r>
    </w:p>
    <w:p>
      <w:pPr>
        <w:pStyle w:val="FirstParagraph"/>
      </w:pPr>
      <w:r>
        <w:rPr>
          <w:bCs/>
          <w:b/>
        </w:rPr>
        <w:t xml:space="preserve">Introduction:</w:t>
      </w:r>
    </w:p>
    <w:p>
      <w:pPr>
        <w:pStyle w:val="BodyText"/>
      </w:pPr>
      <w:r>
        <w:t xml:space="preserve">This Master Thesis explores the critical role of dietitians within the healthcare system of Iran, with a specific focus on Tehran. As a rapidly urbanizing city, Tehran faces unique public health challenges that demand specialized expertise in nutrition and dietary management. Dietitians play an essential role in addressing these issues by promoting healthy eating habits, preventing chronic diseases, and supporting population-wide wellness initiatives. This study aims to analyze the current status of dietitians in Iran’s healthcare framework, evaluate their contributions to public health policies, and identify gaps that require attention in Tehran.</w:t>
      </w:r>
    </w:p>
    <w:bookmarkStart w:id="20" w:name="Xaaaa68531126990e34303fd960826f08ae20cf8"/>
    <w:p>
      <w:pPr>
        <w:pStyle w:val="Heading2"/>
      </w:pPr>
      <w:r>
        <w:t xml:space="preserve">The Role of Dietitians in Iran’s Healthcare System</w:t>
      </w:r>
    </w:p>
    <w:p>
      <w:pPr>
        <w:pStyle w:val="FirstParagraph"/>
      </w:pPr>
      <w:r>
        <w:t xml:space="preserve">Dietitians are integral to Iran’s healthcare system, particularly as the country grapples with rising rates of non-communicable diseases such as diabetes, cardiovascular conditions, and obesity. In Tehran, a city characterized by high population density and diverse socio-economic backgrounds, dietitians work across clinical settings (hospitals), community health centers (centers), and private practice. Their responsibilities include designing personalized meal plans for patients with chronic illnesses, educating the public on nutrient-dense diets aligned with Iranian culinary traditions, and collaborating with physicians to optimize patient care.</w:t>
      </w:r>
    </w:p>
    <w:p>
      <w:pPr>
        <w:pStyle w:val="BodyText"/>
      </w:pPr>
      <w:r>
        <w:t xml:space="preserve">The Iranian Ministry of Health has increasingly recognized the importance of nutrition in disease prevention. Dietitians are now tasked with implementing national campaigns such as "Healthy Lifestyle for All" and "Iranian Food Guidelines," which emphasize traditional foods like legumes, whole grains, and low-fat dairy while addressing modern dietary challenges like processed food consumption.</w:t>
      </w:r>
    </w:p>
    <w:bookmarkEnd w:id="20"/>
    <w:bookmarkStart w:id="21" w:name="challenges-faced-by-dietitians-in-tehran"/>
    <w:p>
      <w:pPr>
        <w:pStyle w:val="Heading2"/>
      </w:pPr>
      <w:r>
        <w:t xml:space="preserve">Challenges Faced by Dietitians in Tehran</w:t>
      </w:r>
    </w:p>
    <w:p>
      <w:pPr>
        <w:pStyle w:val="FirstParagraph"/>
      </w:pPr>
      <w:r>
        <w:t xml:space="preserve">Despite their growing importance, dietitians in Tehran encounter significant obstacles. One major challenge is the limited availability of trained professionals relative to the city’s population. According to recent data from the Iranian Society of Nutrition, only a fraction of healthcare facilities employ certified dietitians, and many are concentrated in private clinics rather than public hospitals or community centers.</w:t>
      </w:r>
    </w:p>
    <w:p>
      <w:pPr>
        <w:pStyle w:val="BodyText"/>
      </w:pPr>
      <w:r>
        <w:t xml:space="preserve">Cultural and societal factors also influence dietary practices. Traditional Iranian diets often include high sodium levels (from pickled foods and stews) and limited fruit intake, which dietitians must navigate while respecting cultural preferences. Additionally, economic constraints mean that many families prioritize affordability over nutritional quality, requiring dietitians to devise cost-effective meal solutions.</w:t>
      </w:r>
    </w:p>
    <w:bookmarkEnd w:id="21"/>
    <w:bookmarkStart w:id="22" w:name="opportunities-for-dietitians-in-tehran"/>
    <w:p>
      <w:pPr>
        <w:pStyle w:val="Heading2"/>
      </w:pPr>
      <w:r>
        <w:t xml:space="preserve">Opportunities for Dietitians in Tehran</w:t>
      </w:r>
    </w:p>
    <w:p>
      <w:pPr>
        <w:pStyle w:val="FirstParagraph"/>
      </w:pPr>
      <w:r>
        <w:t xml:space="preserve">Tehran presents unique opportunities for dietitians to innovate and expand their impact. The city’s status as Iran’s economic and cultural hub provides access to resources, technology, and research networks. For instance, partnerships between university-affiliated dietitian programs (e.g., at Tehran University of Medical Sciences) and local health departments can enhance education initiatives. Dietitians are also leveraging digital platforms to deliver telehealth services, making nutritional advice more accessible to underserved neighborhoods.</w:t>
      </w:r>
    </w:p>
    <w:p>
      <w:pPr>
        <w:pStyle w:val="BodyText"/>
      </w:pPr>
      <w:r>
        <w:t xml:space="preserve">Furthermore, the rise of preventive healthcare policies in Iran has created a demand for dietitians in primary care settings. By integrating nutrition counseling into routine check-ups, dietitians can address dietary risk factors for diseases before they escalate. This aligns with global health trends emphasizing proactive care and patient empowerment.</w:t>
      </w:r>
    </w:p>
    <w:bookmarkEnd w:id="22"/>
    <w:bookmarkStart w:id="23" w:name="cases-and-examples-from-tehran"/>
    <w:p>
      <w:pPr>
        <w:pStyle w:val="Heading2"/>
      </w:pPr>
      <w:r>
        <w:t xml:space="preserve">Cases and Examples from Tehran</w:t>
      </w:r>
    </w:p>
    <w:p>
      <w:pPr>
        <w:pStyle w:val="FirstParagraph"/>
      </w:pPr>
      <w:r>
        <w:t xml:space="preserve">One notable example is the "Tehran Nutrition Education Program," launched in collaboration with local dietitians to combat childhood obesity. Through school-based workshops and parental engagement, the program has successfully reduced sugar consumption among students by 15% over two years. This initiative highlights the potential of dietitians to drive systemic change when supported by policy frameworks.</w:t>
      </w:r>
    </w:p>
    <w:p>
      <w:pPr>
        <w:pStyle w:val="BodyText"/>
      </w:pPr>
      <w:r>
        <w:t xml:space="preserve">Another case involves community health centers in north Tehran, where dietitians have introduced culturally adapted meal plans for diabetic patients. By incorporating staples like lentils and herbs while reducing refined carbohydrates, these programs have improved patient outcomes and increased adherence to dietary guidelines.</w:t>
      </w:r>
    </w:p>
    <w:bookmarkEnd w:id="23"/>
    <w:bookmarkStart w:id="24" w:name="recommendations-for-future-development"/>
    <w:p>
      <w:pPr>
        <w:pStyle w:val="Heading2"/>
      </w:pPr>
      <w:r>
        <w:t xml:space="preserve">Recommendations for Future Development</w:t>
      </w:r>
    </w:p>
    <w:p>
      <w:pPr>
        <w:pStyle w:val="FirstParagraph"/>
      </w:pPr>
      <w:r>
        <w:t xml:space="preserve">To strengthen the role of dietitians in Tehran, several measures are recommended:</w:t>
      </w:r>
    </w:p>
    <w:p>
      <w:pPr>
        <w:numPr>
          <w:ilvl w:val="0"/>
          <w:numId w:val="1001"/>
        </w:numPr>
        <w:pStyle w:val="Compact"/>
      </w:pPr>
      <w:r>
        <w:rPr>
          <w:bCs/>
          <w:b/>
        </w:rPr>
        <w:t xml:space="preserve">Increased Investment in Education:</w:t>
      </w:r>
      <w:r>
        <w:t xml:space="preserve"> </w:t>
      </w:r>
      <w:r>
        <w:t xml:space="preserve">Expanding dietitian training programs at institutions like Tehran University of Medical Sciences to address workforce shortages.</w:t>
      </w:r>
    </w:p>
    <w:p>
      <w:pPr>
        <w:numPr>
          <w:ilvl w:val="0"/>
          <w:numId w:val="1001"/>
        </w:numPr>
        <w:pStyle w:val="Compact"/>
      </w:pPr>
      <w:r>
        <w:rPr>
          <w:bCs/>
          <w:b/>
        </w:rPr>
        <w:t xml:space="preserve">Policymaker Collaboration:</w:t>
      </w:r>
      <w:r>
        <w:t xml:space="preserve"> </w:t>
      </w:r>
      <w:r>
        <w:t xml:space="preserve">Ensuring that national health policies prioritize nutrition by allocating funds for dietitian-led interventions in public health campaigns.</w:t>
      </w:r>
    </w:p>
    <w:p>
      <w:pPr>
        <w:numPr>
          <w:ilvl w:val="0"/>
          <w:numId w:val="1001"/>
        </w:numPr>
        <w:pStyle w:val="Compact"/>
      </w:pPr>
      <w:r>
        <w:rPr>
          <w:bCs/>
          <w:b/>
        </w:rPr>
        <w:t xml:space="preserve">Cultural Sensitivity Training:</w:t>
      </w:r>
      <w:r>
        <w:t xml:space="preserve"> </w:t>
      </w:r>
      <w:r>
        <w:t xml:space="preserve">Equipping dietitians with tools to balance modern nutritional science with traditional Iranian culinary practices.</w:t>
      </w:r>
    </w:p>
    <w:bookmarkEnd w:id="24"/>
    <w:bookmarkStart w:id="25" w:name="conclusion"/>
    <w:p>
      <w:pPr>
        <w:pStyle w:val="Heading2"/>
      </w:pPr>
      <w:r>
        <w:t xml:space="preserve">Conclusion</w:t>
      </w:r>
    </w:p>
    <w:p>
      <w:pPr>
        <w:pStyle w:val="FirstParagraph"/>
      </w:pPr>
      <w:r>
        <w:t xml:space="preserve">This Master Thesis underscores the indispensable role of dietitians in shaping Iran’s public health landscape, particularly within Tehran. As the city continues to evolve, dietitians must navigate cultural, economic, and structural challenges while seizing opportunities for innovation. By strengthening education systems, fostering policy collaboration, and embracing culturally relevant practices, dietitians can significantly enhance the health outcomes of Tehran’s diverse population. The insights presented in this study aim to inform future research and practice in the field of dietetics within Iran.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 Iran, Tehran</dc:title>
  <dc:creator/>
  <dc:language>en</dc:language>
  <cp:keywords/>
  <dcterms:created xsi:type="dcterms:W3CDTF">2026-07-14T04:46:18Z</dcterms:created>
  <dcterms:modified xsi:type="dcterms:W3CDTF">2026-07-14T04:46:18Z</dcterms:modified>
</cp:coreProperties>
</file>

<file path=docProps/custom.xml><?xml version="1.0" encoding="utf-8"?>
<Properties xmlns="http://schemas.openxmlformats.org/officeDocument/2006/custom-properties" xmlns:vt="http://schemas.openxmlformats.org/officeDocument/2006/docPropsVTypes"/>
</file>