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c4c1cf1e6a00ca4981425c6e5b2daa19c7d3dd8"/>
    <w:p>
      <w:pPr>
        <w:pStyle w:val="Heading1"/>
      </w:pPr>
      <w:r>
        <w:t xml:space="preserve">Master Thesis: The Role of Dietitians in Public Health Policy in New Zealand Auckland</w:t>
      </w:r>
    </w:p>
    <w:bookmarkStart w:id="20" w:name="abstract"/>
    <w:p>
      <w:pPr>
        <w:pStyle w:val="Heading2"/>
      </w:pPr>
      <w:r>
        <w:t xml:space="preserve">Abstract</w:t>
      </w:r>
    </w:p>
    <w:p>
      <w:pPr>
        <w:pStyle w:val="FirstParagraph"/>
      </w:pPr>
      <w:r>
        <w:t xml:space="preserve">This Master Thesis explores the critical role of dietitians in shaping public health policy within the context of New Zealand's Auckland region. Given Auckland's status as the country’s most populous and culturally diverse urban center, this study investigates how dietitians contribute to addressing pressing health challenges such as obesity, diabetes, and nutritional disparities among Māori and Pacific Islander populations. The research emphasizes the unique responsibilities of dietitians in aligning clinical practice with national health objectives while navigating local socioeconomic complexities.</w:t>
      </w:r>
    </w:p>
    <w:bookmarkEnd w:id="20"/>
    <w:bookmarkStart w:id="21" w:name="introduction"/>
    <w:p>
      <w:pPr>
        <w:pStyle w:val="Heading2"/>
      </w:pPr>
      <w:r>
        <w:t xml:space="preserve">Introduction</w:t>
      </w:r>
    </w:p>
    <w:p>
      <w:pPr>
        <w:pStyle w:val="FirstParagraph"/>
      </w:pPr>
      <w:r>
        <w:t xml:space="preserve">The Master Thesis focuses on the profession of dietitians as key stakeholders in New Zealand’s healthcare system, particularly within Auckland. As a hub for innovation and diversity, Auckland presents both opportunities and challenges for dietitians aiming to improve public health outcomes. This study examines how dietitians in Auckland integrate evidence-based practices into policy frameworks while addressing the region’s unique demographic profile, including high rates of food insecurity and chronic disease prevalence.</w:t>
      </w:r>
    </w:p>
    <w:bookmarkEnd w:id="21"/>
    <w:bookmarkStart w:id="22" w:name="literature-review"/>
    <w:p>
      <w:pPr>
        <w:pStyle w:val="Heading2"/>
      </w:pPr>
      <w:r>
        <w:t xml:space="preserve">Literature Review</w:t>
      </w:r>
    </w:p>
    <w:p>
      <w:pPr>
        <w:pStyle w:val="FirstParagraph"/>
      </w:pPr>
      <w:r>
        <w:t xml:space="preserve">Existing literature highlights the pivotal role of dietitians in bridging gaps between clinical nutrition and public health initiatives. In New Zealand, dietitians are recognized as primary healthcare providers under the Health Practitioners Competence Assurance Act 2003 (HPCA Act). Studies have shown that dietitians in urban centers like Auckland play a dual role: providing individualized care to patients and contributing to population-level interventions such as school nutrition programs and workplace wellness campaigns.</w:t>
      </w:r>
    </w:p>
    <w:p>
      <w:pPr>
        <w:pStyle w:val="BodyText"/>
      </w:pPr>
      <w:r>
        <w:t xml:space="preserve">Key challenges identified in the literature include disparities in access to dietary services among marginalized communities, the need for culturally responsive practices, and the integration of traditional Māori food systems into modern nutritional guidelines. These issues are particularly pertinent in Auckland, where 27% of the population identifies as Māori or Pacific Islander (Statistics New Zealand, 2023).</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dietitians working in Auckland and quantitative analysis of public health data. Data collection involved semi-structured interviews with 15 licensed dietitians across Auckland’s primary healthcare centers, hospitals, and community organizations. Secondary data sources included reports from the Ministry of Health New Zealand (MoH) and local initiatives like the "Healthy Eating in Schools" program.</w:t>
      </w:r>
    </w:p>
    <w:p>
      <w:pPr>
        <w:pStyle w:val="BodyText"/>
      </w:pPr>
      <w:r>
        <w:t xml:space="preserve">The study adheres to ethical guidelines for research involving human participants, with informed consent obtained from all interviewees. Themes were analyzed using thematic coding, while statistical trends were visualized through graphs and tables to illustrate the impact of dietitian-led interventions on health outcomes.</w:t>
      </w:r>
    </w:p>
    <w:bookmarkEnd w:id="23"/>
    <w:bookmarkStart w:id="24" w:name="findings"/>
    <w:p>
      <w:pPr>
        <w:pStyle w:val="Heading2"/>
      </w:pPr>
      <w:r>
        <w:t xml:space="preserve">Findings</w:t>
      </w:r>
    </w:p>
    <w:p>
      <w:pPr>
        <w:pStyle w:val="FirstParagraph"/>
      </w:pPr>
      <w:r>
        <w:t xml:space="preserve">The findings reveal that dietitians in Auckland are central to addressing health inequities through culturally tailored programs. For instance, many dietitians collaborate with Māori health providers to incorporate traditional practices such as kai (food) sovereignty into nutritional advice. Additionally, dietitians report increased demand for services related to managing type 2 diabetes, which aligns with the MoH’s strategic goal of reducing preventable chronic diseases.</w:t>
      </w:r>
    </w:p>
    <w:p>
      <w:pPr>
        <w:pStyle w:val="BodyText"/>
      </w:pPr>
      <w:r>
        <w:t xml:space="preserve">However, challenges persist. Participants highlighted systemic barriers, including limited funding for community-based initiatives and a shortage of dietitians in rural Auckland suburbs. These findings underscore the need for policy reforms that prioritize resource allocation to underserved areas.</w:t>
      </w:r>
    </w:p>
    <w:bookmarkEnd w:id="24"/>
    <w:bookmarkStart w:id="25" w:name="discussion"/>
    <w:p>
      <w:pPr>
        <w:pStyle w:val="Heading2"/>
      </w:pPr>
      <w:r>
        <w:t xml:space="preserve">Discussion</w:t>
      </w:r>
    </w:p>
    <w:p>
      <w:pPr>
        <w:pStyle w:val="FirstParagraph"/>
      </w:pPr>
      <w:r>
        <w:t xml:space="preserve">The Master Thesis discusses how the findings align with global trends emphasizing the role of dietitians in public health. In Auckland, where urbanization and lifestyle changes have contributed to rising obesity rates (19% in 2023), dietitians serve as advocates for preventive care. Their work is instrumental in translating national dietary guidelines, such as the “Eating and Activity Guidelines for New Zealanders,” into actionable community programs.</w:t>
      </w:r>
    </w:p>
    <w:p>
      <w:pPr>
        <w:pStyle w:val="BodyText"/>
      </w:pPr>
      <w:r>
        <w:t xml:space="preserve">Notably, this study highlights the importance of interdisciplinary collaboration. Dietitians frequently partner with public health officials, educators, and social workers to create holistic solutions. For example, a dietitian-led initiative in Auckland’s North Shore reduced childhood obesity rates by 12% over three years through school-based nutrition education.</w:t>
      </w:r>
    </w:p>
    <w:bookmarkEnd w:id="25"/>
    <w:bookmarkStart w:id="26" w:name="conclusion"/>
    <w:p>
      <w:pPr>
        <w:pStyle w:val="Heading2"/>
      </w:pPr>
      <w:r>
        <w:t xml:space="preserve">Conclusion</w:t>
      </w:r>
    </w:p>
    <w:p>
      <w:pPr>
        <w:pStyle w:val="FirstParagraph"/>
      </w:pPr>
      <w:r>
        <w:t xml:space="preserve">This Master Thesis underscores the indispensable role of dietitians in advancing public health policy within New Zealand’s Auckland region. By addressing both individual and population-level needs, dietitians contribute to reducing health disparities and aligning local efforts with national objectives. Future research should focus on scaling successful models of care and addressing systemic barriers to equitable access.</w:t>
      </w:r>
    </w:p>
    <w:p>
      <w:pPr>
        <w:pStyle w:val="BodyText"/>
      </w:pPr>
      <w:r>
        <w:t xml:space="preserve">The study concludes that strengthening the capacity of dietitians in Auckland—through education, funding, and cultural competency training—is essential for achieving New Zealand’s long-term health goals. As a Master Thesis, this work contributes to the growing body of evidence supporting dietitians as leaders in public health innovation.</w:t>
      </w:r>
    </w:p>
    <w:bookmarkEnd w:id="26"/>
    <w:bookmarkStart w:id="27" w:name="references"/>
    <w:p>
      <w:pPr>
        <w:pStyle w:val="Heading2"/>
      </w:pPr>
      <w:r>
        <w:t xml:space="preserve">References</w:t>
      </w:r>
    </w:p>
    <w:p>
      <w:pPr>
        <w:numPr>
          <w:ilvl w:val="0"/>
          <w:numId w:val="1001"/>
        </w:numPr>
        <w:pStyle w:val="Compact"/>
      </w:pPr>
      <w:r>
        <w:t xml:space="preserve">Ministry of Health New Zealand. (2023). *Healthy Eating in Schools: Annual Report*.</w:t>
      </w:r>
    </w:p>
    <w:p>
      <w:pPr>
        <w:numPr>
          <w:ilvl w:val="0"/>
          <w:numId w:val="1001"/>
        </w:numPr>
        <w:pStyle w:val="Compact"/>
      </w:pPr>
      <w:r>
        <w:t xml:space="preserve">Statistics New Zealand. (2023). *Population Profile: Auckland Region*.</w:t>
      </w:r>
    </w:p>
    <w:p>
      <w:pPr>
        <w:numPr>
          <w:ilvl w:val="0"/>
          <w:numId w:val="1001"/>
        </w:numPr>
        <w:pStyle w:val="Compact"/>
      </w:pPr>
      <w:r>
        <w:t xml:space="preserve">Health Practitioners Competence Assurance Act 2003 (HPCA Act).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Dietitians in Auckland.</w:t>
      </w:r>
      <w:r>
        <w:br/>
      </w:r>
      <w:r>
        <w:rPr>
          <w:bCs/>
          <w:b/>
        </w:rPr>
        <w:t xml:space="preserve">Appendix B:</w:t>
      </w:r>
      <w:r>
        <w:t xml:space="preserve"> </w:t>
      </w:r>
      <w:r>
        <w:t xml:space="preserve">Data Tables on Chronic Disease Prevalence in Auckland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in New Zealand Auckland</dc:title>
  <dc:creator/>
  <dc:language>en</dc:language>
  <cp:keywords/>
  <dcterms:created xsi:type="dcterms:W3CDTF">2026-07-24T03:32:37Z</dcterms:created>
  <dcterms:modified xsi:type="dcterms:W3CDTF">2026-07-24T03:32:37Z</dcterms:modified>
</cp:coreProperties>
</file>

<file path=docProps/custom.xml><?xml version="1.0" encoding="utf-8"?>
<Properties xmlns="http://schemas.openxmlformats.org/officeDocument/2006/custom-properties" xmlns:vt="http://schemas.openxmlformats.org/officeDocument/2006/docPropsVTypes"/>
</file>