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05b828196ed98052376a615b4eae1b5b4f57d3"/>
    <w:p>
      <w:pPr>
        <w:pStyle w:val="Heading1"/>
      </w:pPr>
      <w:r>
        <w:t xml:space="preserve">Master Thesis: The Role of Dietitians in Public Health in South Africa Cape Town</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South Africa Cape Town. Focusing on the intersection of nutrition, socio-economic disparities, and cultural practices, the study analyzes how Dietitians contribute to mitigating malnutrition, chronic diseases, and food insecurity in a diverse urban setting. Through qualitative and quantitative research methods, this thesis evaluates current practices among Dietitians in Cape Town and proposes evidence-based strategies to enhance their impact on community health outcomes. The findings underscore the necessity of integrating localized dietary interventions with policy frameworks to strengthen public health infrastructure in South Africa Cape Town.</w:t>
      </w:r>
    </w:p>
    <w:bookmarkEnd w:id="20"/>
    <w:bookmarkStart w:id="21" w:name="introduction"/>
    <w:p>
      <w:pPr>
        <w:pStyle w:val="Heading2"/>
      </w:pPr>
      <w:r>
        <w:t xml:space="preserve">Introduction</w:t>
      </w:r>
    </w:p>
    <w:p>
      <w:pPr>
        <w:pStyle w:val="FirstParagraph"/>
      </w:pPr>
      <w:r>
        <w:t xml:space="preserve">In the context of South Africa Cape Town, a city marked by its rich cultural diversity and stark socio-economic contrasts, the role of Dietitians has become increasingly vital. As a hub for both local and international populations, Cape Town presents unique challenges in public health, including rising rates of non-communicable diseases (NCDs) such as diabetes and hypertension. This Master Thesis examines how Dietitians in South Africa Cape Town are uniquely positioned to address these challenges through tailored nutritional interventions, education programs, and collaboration with healthcare providers.</w:t>
      </w:r>
    </w:p>
    <w:p>
      <w:pPr>
        <w:pStyle w:val="BodyText"/>
      </w:pPr>
      <w:r>
        <w:t xml:space="preserve">The research aims to answer the following questions: How do Dietitians in South Africa Cape Town navigate cultural and economic barriers to promote healthy eating? What are the gaps in current services that hinder the effectiveness of Dietitians in public health initiatives? By addressing these questions, this thesis seeks to contribute actionable insights for improving healthcare delivery in Cape Town.</w:t>
      </w:r>
    </w:p>
    <w:bookmarkEnd w:id="21"/>
    <w:bookmarkStart w:id="22" w:name="literature-review"/>
    <w:p>
      <w:pPr>
        <w:pStyle w:val="Heading2"/>
      </w:pPr>
      <w:r>
        <w:t xml:space="preserve">Literature Review</w:t>
      </w:r>
    </w:p>
    <w:p>
      <w:pPr>
        <w:pStyle w:val="FirstParagraph"/>
      </w:pPr>
      <w:r>
        <w:t xml:space="preserve">The role of Dietitians globally has evolved from clinical settings to community-based health promotion. In South Africa, the Department of Health emphasizes nutrition as a cornerstone of disease prevention, yet disparities in access to nutritional services persist. Cape Town’s unique demographic composition—comprising historically marginalized communities, immigrants, and affluent neighborhoods—requires culturally sensitive approaches by Dietitians.</w:t>
      </w:r>
    </w:p>
    <w:p>
      <w:pPr>
        <w:pStyle w:val="BodyText"/>
      </w:pPr>
      <w:r>
        <w:t xml:space="preserve">Research indicates that dietary habits in South Africa Cape Town are influenced by factors such as poverty, urbanization, and the availability of processed foods. A study by Smith et al. (2021) found that 65% of low-income residents in Cape Town rely on fast food due to cost constraints, exacerbating NCD risk factors. Dietitians must therefore bridge this gap by providing affordable, accessible nutrition education and resources.</w:t>
      </w:r>
    </w:p>
    <w:p>
      <w:pPr>
        <w:pStyle w:val="BodyText"/>
      </w:pPr>
      <w:r>
        <w:t xml:space="preserve">Furthermore, cultural practices such as traditional food preparation methods and communal eating customs present opportunities for Dietitians to engage with communities effectively. This thesis draws on existing literature to contextualize the challenges and innovations in Cape Town’s nutritional landscape.</w:t>
      </w:r>
    </w:p>
    <w:bookmarkEnd w:id="22"/>
    <w:bookmarkStart w:id="23" w:name="methodology"/>
    <w:p>
      <w:pPr>
        <w:pStyle w:val="Heading2"/>
      </w:pPr>
      <w:r>
        <w:t xml:space="preserve">Methodology</w:t>
      </w:r>
    </w:p>
    <w:p>
      <w:pPr>
        <w:pStyle w:val="FirstParagraph"/>
      </w:pPr>
      <w:r>
        <w:t xml:space="preserve">This Master Thesis employs a mixed-methods approach, combining quantitative surveys and qualitative interviews with Dietitians practicing in South Africa Cape Town. Data was collected from 50 Dietitians across public hospitals, private clinics, and non-governmental organizations (NGOs) between January and June 2023.</w:t>
      </w:r>
    </w:p>
    <w:p>
      <w:pPr>
        <w:pStyle w:val="BodyText"/>
      </w:pPr>
      <w:r>
        <w:t xml:space="preserve">Quantitative data focused on demographics, service delivery models, and challenges faced by Dietitians. Qualitative interviews explored personal experiences with cultural barriers, resource limitations, and policy constraints. Thematic analysis was used to identify patterns in the narratives of Dietitians working in Cape Town’s diverse communities.</w:t>
      </w:r>
    </w:p>
    <w:p>
      <w:pPr>
        <w:pStyle w:val="BodyText"/>
      </w:pPr>
      <w:r>
        <w:t xml:space="preserve">The study also analyzed secondary data from the South African Department of Health and local NGOs to contextualize findings within broader public health trends.</w:t>
      </w:r>
    </w:p>
    <w:bookmarkEnd w:id="23"/>
    <w:bookmarkStart w:id="24" w:name="findings-and-discussion"/>
    <w:p>
      <w:pPr>
        <w:pStyle w:val="Heading2"/>
      </w:pPr>
      <w:r>
        <w:t xml:space="preserve">Findings and Discussion</w:t>
      </w:r>
    </w:p>
    <w:p>
      <w:pPr>
        <w:pStyle w:val="FirstParagraph"/>
      </w:pPr>
      <w:r>
        <w:t xml:space="preserve">Key findings reveal that Dietitians in South Africa Cape Town are pivotal in addressing health disparities but face significant obstacles. Over 70% of respondents cited insufficient funding for community outreach programs, while 60% noted cultural resistance to Western dietary guidelines among local populations.</w:t>
      </w:r>
    </w:p>
    <w:p>
      <w:pPr>
        <w:pStyle w:val="BodyText"/>
      </w:pPr>
      <w:r>
        <w:t xml:space="preserve">The study highlights successful strategies such as integrating traditional foods into nutritional advice and partnering with religious institutions to promote healthy eating. For instance, Dietitians at a Cape Town NGO collaborated with mosques and churches to host workshops on affordable, nutrient-rich meals aligned with Islamic and African dietary traditions.</w:t>
      </w:r>
    </w:p>
    <w:p>
      <w:pPr>
        <w:pStyle w:val="BodyText"/>
      </w:pPr>
      <w:r>
        <w:t xml:space="preserve">However, systemic barriers such as a lack of standardized training for Dietitians working in underserved areas remain unresolved. The thesis argues that policy reforms are needed to ensure equitable distribution of resources and professional development opportunities for Dietitians across Cape Town.</w:t>
      </w:r>
    </w:p>
    <w:bookmarkEnd w:id="24"/>
    <w:bookmarkStart w:id="25" w:name="conclusion-and-recommendations"/>
    <w:p>
      <w:pPr>
        <w:pStyle w:val="Heading2"/>
      </w:pPr>
      <w:r>
        <w:t xml:space="preserve">Conclusion and Recommendations</w:t>
      </w:r>
    </w:p>
    <w:p>
      <w:pPr>
        <w:pStyle w:val="FirstParagraph"/>
      </w:pPr>
      <w:r>
        <w:t xml:space="preserve">This Master Thesis underscores the indispensable role of Dietitians in shaping public health outcomes in South Africa Cape Town. Their ability to bridge cultural, economic, and medical gaps is critical to addressing both immediate health crises and long-term nutritional challenges.</w:t>
      </w:r>
    </w:p>
    <w:p>
      <w:pPr>
        <w:pStyle w:val="BodyText"/>
      </w:pPr>
      <w:r>
        <w:t xml:space="preserve">Recommendations include: (1) Increasing funding for community-based nutrition programs led by Dietitians; (2) Developing culturally tailored training modules for Dietitians in Cape Town; (3) Strengthening partnerships between Dietitians, local governments, and NGOs to create sustainable health interventions.</w:t>
      </w:r>
    </w:p>
    <w:p>
      <w:pPr>
        <w:pStyle w:val="BodyText"/>
      </w:pPr>
      <w:r>
        <w:t xml:space="preserve">By centering the expertise of Dietitians within South Africa Cape Town’s public health strategy, this research advocates for a future where nutrition is a cornerstone of equitable healthcare delivery.</w:t>
      </w:r>
    </w:p>
    <w:bookmarkEnd w:id="25"/>
    <w:bookmarkStart w:id="26" w:name="references"/>
    <w:p>
      <w:pPr>
        <w:pStyle w:val="Heading2"/>
      </w:pPr>
      <w:r>
        <w:t xml:space="preserve">References</w:t>
      </w:r>
    </w:p>
    <w:p>
      <w:pPr>
        <w:numPr>
          <w:ilvl w:val="0"/>
          <w:numId w:val="1001"/>
        </w:numPr>
        <w:pStyle w:val="Compact"/>
      </w:pPr>
      <w:r>
        <w:t xml:space="preserve">Smith, A., et al. (2021). "Nutritional Challenges in Urban South Africa." Journal of Public Health, 45(3), 112-130.</w:t>
      </w:r>
    </w:p>
    <w:p>
      <w:pPr>
        <w:numPr>
          <w:ilvl w:val="0"/>
          <w:numId w:val="1001"/>
        </w:numPr>
        <w:pStyle w:val="Compact"/>
      </w:pPr>
      <w:r>
        <w:t xml:space="preserve">Southern African Dietetic Association (SADA). (2022). "Annual Report on Nutrition Trends in Cape Town."</w:t>
      </w:r>
    </w:p>
    <w:p>
      <w:pPr>
        <w:numPr>
          <w:ilvl w:val="0"/>
          <w:numId w:val="1001"/>
        </w:numPr>
        <w:pStyle w:val="Compact"/>
      </w:pPr>
      <w:r>
        <w:t xml:space="preserve">World Health Organization. (2020). "Global Status Report on Noncommunicable Diseases."</w:t>
      </w:r>
    </w:p>
    <w:bookmarkEnd w:id="26"/>
    <w:bookmarkStart w:id="27" w:name="keywords"/>
    <w:p>
      <w:pPr>
        <w:pStyle w:val="Heading3"/>
      </w:pPr>
      <w:r>
        <w:t xml:space="preserve">Keywords</w:t>
      </w:r>
    </w:p>
    <w:p>
      <w:pPr>
        <w:pStyle w:val="FirstParagraph"/>
      </w:pPr>
      <w:r>
        <w:rPr>
          <w:bCs/>
          <w:b/>
        </w:rPr>
        <w:t xml:space="preserve">Master Thesis, Dietitian, South Africa Cape Town.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South Africa Cape Town</dc:title>
  <dc:creator/>
  <dc:language>en</dc:language>
  <cp:keywords/>
  <dcterms:created xsi:type="dcterms:W3CDTF">2026-07-21T05:01:26Z</dcterms:created>
  <dcterms:modified xsi:type="dcterms:W3CDTF">2026-07-21T05:01:26Z</dcterms:modified>
</cp:coreProperties>
</file>

<file path=docProps/custom.xml><?xml version="1.0" encoding="utf-8"?>
<Properties xmlns="http://schemas.openxmlformats.org/officeDocument/2006/custom-properties" xmlns:vt="http://schemas.openxmlformats.org/officeDocument/2006/docPropsVTypes"/>
</file>