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3ca96eeaaf1d0487e1393ad2c5a29e5893d68e9"/>
    <w:p>
      <w:pPr>
        <w:pStyle w:val="Heading1"/>
      </w:pPr>
      <w:r>
        <w:t xml:space="preserve">Master Thesis: The Role of Dietitians in Switzerland, Zurich</w:t>
      </w:r>
    </w:p>
    <w:bookmarkStart w:id="20" w:name="abstract"/>
    <w:p>
      <w:pPr>
        <w:pStyle w:val="Heading2"/>
      </w:pPr>
      <w:r>
        <w:t xml:space="preserve">Abstract</w:t>
      </w:r>
    </w:p>
    <w:p>
      <w:pPr>
        <w:pStyle w:val="FirstParagraph"/>
      </w:pPr>
      <w:r>
        <w:t xml:space="preserve">This Master’s thesis explores the critical role of dietitians in the healthcare system of Switzerland, with a focused analysis on the city of Zurich. As a hub for innovation and multiculturalism, Zurich presents unique challenges and opportunities for dietitians working to address public health issues such as obesity, diabetes, and nutritional deficiencies. The study examines the regulatory framework governing dietitians in Switzerland, their integration into Swiss healthcare policies, and their contribution to patient care through personalized nutrition plans. By analyzing case studies from Zurich’s hospitals and private clinics, this thesis highlights the adaptability of dietitians in a region that values evidence-based practices and interdisciplinary collaboration. The findings underscore the importance of dietitians as key players in shaping Switzerland’s future health landscape, particularly in urban centers like Zurich.</w:t>
      </w:r>
    </w:p>
    <w:bookmarkEnd w:id="20"/>
    <w:bookmarkStart w:id="21" w:name="introduction"/>
    <w:p>
      <w:pPr>
        <w:pStyle w:val="Heading2"/>
      </w:pPr>
      <w:r>
        <w:t xml:space="preserve">Introduction</w:t>
      </w:r>
    </w:p>
    <w:p>
      <w:pPr>
        <w:pStyle w:val="FirstParagraph"/>
      </w:pPr>
      <w:r>
        <w:t xml:space="preserve">The Master Thesis presented here investigates the multifaceted responsibilities of dietitians within the Swiss healthcare system, with a specific emphasis on their role in Zurich. As an internationally recognized leader in healthcare quality and innovation, Switzerland’s approach to nutrition science is deeply embedded in its regulatory standards and public health initiatives. Dietitians play a pivotal role in this ecosystem by bridging clinical care, research, and community outreach. In Zurich—a city known for its high standard of living, diverse population, and advanced medical infrastructure—dietitians face both unique challenges and opportunities. This thesis aims to contextualize the work of dietitians in Zurich within the broader framework of Swiss healthcare policies while addressing specific local factors such as cultural dietary preferences, multilingual patient populations, and Switzerland’s emphasis on preventive medicine.</w:t>
      </w:r>
    </w:p>
    <w:bookmarkEnd w:id="21"/>
    <w:bookmarkStart w:id="22" w:name="X94c1f00880505fa8d3c0bc0b70a61f1853156c2"/>
    <w:p>
      <w:pPr>
        <w:pStyle w:val="Heading2"/>
      </w:pPr>
      <w:r>
        <w:t xml:space="preserve">Regulatory Framework for Dietitians in Switzerland</w:t>
      </w:r>
    </w:p>
    <w:p>
      <w:pPr>
        <w:pStyle w:val="FirstParagraph"/>
      </w:pPr>
      <w:r>
        <w:t xml:space="preserve">In Switzerland, dietitians are regulated by the Federal Office of Public Health (FOPH) and must adhere to strict national standards. To practice legally, dietitians must hold a recognized diploma from an accredited Swiss university or foreign institution that meets Swiss equivalency criteria. In Zurich, many dietitians are affiliated with the Association of Dietitians in Switzerland (SDS), which ensures adherence to ethical guidelines and continuous professional development. The thesis reviews how these regulations shape the scope of practice for dietitians, including their authority to provide medical nutrition therapy, collaborate with physicians, and participate in public health campaigns.</w:t>
      </w:r>
    </w:p>
    <w:bookmarkEnd w:id="22"/>
    <w:bookmarkStart w:id="23" w:name="Xb60e0f5d94c5d35a35707a0e2ec73edbf45ead8"/>
    <w:p>
      <w:pPr>
        <w:pStyle w:val="Heading2"/>
      </w:pPr>
      <w:r>
        <w:t xml:space="preserve">Role of Dietitians in Zurich’s Healthcare System</w:t>
      </w:r>
    </w:p>
    <w:p>
      <w:pPr>
        <w:pStyle w:val="FirstParagraph"/>
      </w:pPr>
      <w:r>
        <w:t xml:space="preserve">Zurich’s healthcare system is a model of efficiency and patient-centered care. Dietitians are integral to this system, working across hospitals, rehabilitation centers, and private clinics. In Zurich University Hospital (USZ), for example, dietitians are part of multidisciplinary teams that manage chronic diseases such as cardiovascular conditions and diabetes. Their role includes conducting nutritional assessments, designing meal plans tailored to individual needs, and educating patients on healthy lifestyles. The thesis highlights how dietitians in Zurich leverage technology, such as digital patient records and telehealth platforms, to deliver personalized care while adhering to Swiss data privacy laws.</w:t>
      </w:r>
    </w:p>
    <w:bookmarkEnd w:id="23"/>
    <w:bookmarkStart w:id="24" w:name="cultural-and-demographic-considerations"/>
    <w:p>
      <w:pPr>
        <w:pStyle w:val="Heading2"/>
      </w:pPr>
      <w:r>
        <w:t xml:space="preserve">Cultural and Demographic Considerations</w:t>
      </w:r>
    </w:p>
    <w:p>
      <w:pPr>
        <w:pStyle w:val="FirstParagraph"/>
      </w:pPr>
      <w:r>
        <w:t xml:space="preserve">Zurich’s diverse population—comprising Swiss locals, international migrants, and students—requires dietitians to navigate complex cultural dietary preferences. The thesis explores how dietitians in Zurich address these challenges by incorporating cultural competence into their practice. For instance, they may adapt traditional diets for patients with food allergies or diabetes while respecting cultural values. Additionally, the city’s emphasis on sustainability influences dietitian practices, such as promoting plant-based diets and reducing food waste in institutional settings.</w:t>
      </w:r>
    </w:p>
    <w:bookmarkEnd w:id="24"/>
    <w:bookmarkStart w:id="25" w:name="case-studies-dietitians-in-action"/>
    <w:p>
      <w:pPr>
        <w:pStyle w:val="Heading2"/>
      </w:pPr>
      <w:r>
        <w:t xml:space="preserve">Case Studies: Dietitians in Action</w:t>
      </w:r>
    </w:p>
    <w:p>
      <w:pPr>
        <w:numPr>
          <w:ilvl w:val="0"/>
          <w:numId w:val="1001"/>
        </w:numPr>
        <w:pStyle w:val="Compact"/>
      </w:pPr>
      <w:r>
        <w:rPr>
          <w:bCs/>
          <w:b/>
        </w:rPr>
        <w:t xml:space="preserve">Case 1:</w:t>
      </w:r>
      <w:r>
        <w:t xml:space="preserve"> </w:t>
      </w:r>
      <w:r>
        <w:t xml:space="preserve">A dietitian at a Zurich private clinic developed a nutrition program for athletes, integrating Swiss culinary traditions with performance-based dietary requirements.</w:t>
      </w:r>
    </w:p>
    <w:p>
      <w:pPr>
        <w:numPr>
          <w:ilvl w:val="0"/>
          <w:numId w:val="1001"/>
        </w:numPr>
        <w:pStyle w:val="Compact"/>
      </w:pPr>
      <w:r>
        <w:rPr>
          <w:bCs/>
          <w:b/>
        </w:rPr>
        <w:t xml:space="preserve">Case 2:</w:t>
      </w:r>
      <w:r>
        <w:t xml:space="preserve"> </w:t>
      </w:r>
      <w:r>
        <w:t xml:space="preserve">In collaboration with the Zurich City Health Department, dietitians designed a community initiative to combat childhood obesity through school-based nutrition education.</w:t>
      </w:r>
    </w:p>
    <w:p>
      <w:pPr>
        <w:numPr>
          <w:ilvl w:val="0"/>
          <w:numId w:val="1001"/>
        </w:numPr>
        <w:pStyle w:val="Compact"/>
      </w:pPr>
      <w:r>
        <w:rPr>
          <w:bCs/>
          <w:b/>
        </w:rPr>
        <w:t xml:space="preserve">Case 3:</w:t>
      </w:r>
      <w:r>
        <w:t xml:space="preserve"> </w:t>
      </w:r>
      <w:r>
        <w:t xml:space="preserve">A hospital in Zurich implemented a dietitian-led program to reduce post-surgical complications by optimizing patients’ pre- and post-operative nutrition.</w:t>
      </w:r>
    </w:p>
    <w:bookmarkEnd w:id="25"/>
    <w:bookmarkStart w:id="26" w:name="challenges-and-opportunities"/>
    <w:p>
      <w:pPr>
        <w:pStyle w:val="Heading2"/>
      </w:pPr>
      <w:r>
        <w:t xml:space="preserve">Challenges and Opportunities</w:t>
      </w:r>
    </w:p>
    <w:p>
      <w:pPr>
        <w:pStyle w:val="FirstParagraph"/>
      </w:pPr>
      <w:r>
        <w:t xml:space="preserve">Dietitians in Zurich face challenges such as rising demand for specialized services, the need for multilingual communication skills, and integrating emerging technologies into practice. However, opportunities abound through partnerships with Swiss research institutions like ETH Zurich and the University of Zurich. These collaborations allow dietitians to contribute to cutting-edge studies on gut microbiome health and personalized nutrition science. Furthermore, Switzerland’s strong economy enables investment in advanced diagnostic tools for dietary analysis.</w:t>
      </w:r>
    </w:p>
    <w:bookmarkEnd w:id="26"/>
    <w:bookmarkStart w:id="27" w:name="conclusion"/>
    <w:p>
      <w:pPr>
        <w:pStyle w:val="Heading2"/>
      </w:pPr>
      <w:r>
        <w:t xml:space="preserve">Conclusion</w:t>
      </w:r>
    </w:p>
    <w:p>
      <w:pPr>
        <w:pStyle w:val="FirstParagraph"/>
      </w:pPr>
      <w:r>
        <w:t xml:space="preserve">This Master Thesis underscores the indispensable role of dietitians in Switzerland Zurich, where their expertise directly impacts public health outcomes and healthcare efficiency. As a leader in medical innovation and sustainability, Zurich offers a dynamic environment for dietitians to refine their skills and contribute to global best practices. The findings of this thesis advocate for increased recognition of dietitians as essential healthcare professionals in Swiss policy-making and education systems. Future research should explore the long-term effects of dietitian-led interventions on public health metrics in Zurich and beyond.</w:t>
      </w:r>
    </w:p>
    <w:bookmarkEnd w:id="27"/>
    <w:bookmarkStart w:id="28" w:name="references"/>
    <w:p>
      <w:pPr>
        <w:pStyle w:val="Heading2"/>
      </w:pPr>
      <w:r>
        <w:t xml:space="preserve">References</w:t>
      </w:r>
    </w:p>
    <w:p>
      <w:pPr>
        <w:pStyle w:val="FirstParagraph"/>
      </w:pPr>
      <w:r>
        <w:rPr>
          <w:iCs/>
          <w:i/>
        </w:rPr>
        <w:t xml:space="preserve">1. Federal Office of Public Health (FOPH). (2023). Nutrition Guidelines for Switzerland.</w:t>
      </w:r>
      <w:r>
        <w:br/>
      </w:r>
      <w:r>
        <w:rPr>
          <w:iCs/>
          <w:i/>
        </w:rPr>
        <w:t xml:space="preserve">2. Association of Dietitians in Switzerland (SDS). (2023). Professional Standards and Ethics.</w:t>
      </w:r>
      <w:r>
        <w:br/>
      </w:r>
      <w:r>
        <w:rPr>
          <w:iCs/>
          <w:i/>
        </w:rPr>
        <w:t xml:space="preserve">3. University Hospital Zurich (USZ). Annual Reports on Nutritional Care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Switzerland Zurich</dc:title>
  <dc:creator/>
  <dc:language>en</dc:language>
  <cp:keywords/>
  <dcterms:created xsi:type="dcterms:W3CDTF">2026-07-21T09:46:57Z</dcterms:created>
  <dcterms:modified xsi:type="dcterms:W3CDTF">2026-07-21T09:46:57Z</dcterms:modified>
</cp:coreProperties>
</file>

<file path=docProps/custom.xml><?xml version="1.0" encoding="utf-8"?>
<Properties xmlns="http://schemas.openxmlformats.org/officeDocument/2006/custom-properties" xmlns:vt="http://schemas.openxmlformats.org/officeDocument/2006/docPropsVTypes"/>
</file>