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f58aae721167b522c840daeaea4d497bd4b033"/>
    <w:p>
      <w:pPr>
        <w:pStyle w:val="Heading1"/>
      </w:pPr>
      <w:r>
        <w:t xml:space="preserve">Master Thesis: The Role of Dietitians in Public Health Initiatives in the United Kingdom, with a Focus on Manchester</w:t>
      </w:r>
    </w:p>
    <w:p>
      <w:pPr>
        <w:pStyle w:val="FirstParagraph"/>
      </w:pPr>
      <w:r>
        <w:rPr>
          <w:bCs/>
          <w:b/>
        </w:rPr>
        <w:t xml:space="preserve">Abstract</w:t>
      </w:r>
      <w:r>
        <w:t xml:space="preserve">: This Master Thesis explores the critical role of dietitians within the public health framework of the United Kingdom, with a specific focus on Manchester. As healthcare professionals specializing in nutritional science and dietary management, dietitians play a pivotal role in addressing health challenges such as obesity, diabetes, and cardiovascular disease. This document examines how dietitians contribute to public health policies in Manchester, evaluates existing research on their impact, and highlights opportunities for improving their integration into the region’s healthcare system. By analyzing local case studies and national guidelines, this thesis underscores the importance of dietitians as key stakeholders in promoting sustainable health outcomes for communities across the United Kingdom.</w:t>
      </w:r>
    </w:p>
    <w:bookmarkStart w:id="20" w:name="introduction"/>
    <w:p>
      <w:pPr>
        <w:pStyle w:val="Heading2"/>
      </w:pPr>
      <w:r>
        <w:t xml:space="preserve">Introduction</w:t>
      </w:r>
    </w:p>
    <w:p>
      <w:pPr>
        <w:pStyle w:val="FirstParagraph"/>
      </w:pPr>
      <w:r>
        <w:t xml:space="preserve">The United Kingdom has experienced a significant rise in non-communicable diseases (NCDs) over the past decade, with Manchester emerging as a region grappling with high rates of obesity and metabolic disorders. As part of the National Health Service (NHS), dietitians are uniquely positioned to address these challenges through evidence-based interventions. This Master Thesis aims to investigate how dietitians in Manchester contribute to public health strategies, the barriers they face, and their potential for driving systemic change. By focusing on the United Kingdom’s healthcare landscape and Manchester’s socio-economic context, this document provides a comprehensive analysis of dietary care delivery in a regional setting.</w:t>
      </w:r>
    </w:p>
    <w:bookmarkEnd w:id="20"/>
    <w:bookmarkStart w:id="21" w:name="literature-review"/>
    <w:p>
      <w:pPr>
        <w:pStyle w:val="Heading2"/>
      </w:pPr>
      <w:r>
        <w:t xml:space="preserve">Literature Review</w:t>
      </w:r>
    </w:p>
    <w:p>
      <w:pPr>
        <w:pStyle w:val="FirstParagraph"/>
      </w:pPr>
      <w:r>
        <w:t xml:space="preserve">The role of dietitians in public health is well-documented globally, with studies emphasizing their expertise in nutritional assessment, education, and therapy. In the United Kingdom, the British Dietetic Association (BDA) highlights the importance of dietitians as “experts in food and nutrition,” who work across clinical settings, community programs, and policy development. However, regional disparities in access to dietary services remain a challenge. For example, Manchester’s diverse population—including socio-economically disadvantaged groups and ethnic minorities—requires tailored approaches to nutritional care that go beyond generalized guidelines.</w:t>
      </w:r>
    </w:p>
    <w:p>
      <w:pPr>
        <w:pStyle w:val="BodyText"/>
      </w:pPr>
      <w:r>
        <w:t xml:space="preserve">Research by Smith et al. (2021) underscores the effectiveness of dietitian-led interventions in reducing hospital readmissions for patients with diabetes, a condition prevalent in Manchester. Similarly, a 2022 report by the Manchester City Council notes that community-based dietetic programs have improved dietary adherence among children from low-income families. These findings suggest that dietitians are not only clinicians but also advocates for health equity.</w:t>
      </w:r>
    </w:p>
    <w:bookmarkEnd w:id="21"/>
    <w:bookmarkStart w:id="22" w:name="methodology"/>
    <w:p>
      <w:pPr>
        <w:pStyle w:val="Heading2"/>
      </w:pPr>
      <w:r>
        <w:t xml:space="preserve">Methodology</w:t>
      </w:r>
    </w:p>
    <w:p>
      <w:pPr>
        <w:pStyle w:val="FirstParagraph"/>
      </w:pPr>
      <w:r>
        <w:t xml:space="preserve">This thesis employs a qualitative and quantitative approach to analyze the role of dietitians in Manchester. Data was collected from peer-reviewed journals, NHS reports, and local public health initiatives. Secondary data sources included the BDA’s national guidelines, statistics from Manchester University NHS Foundation Trust (MFT), and case studies of community-based dietetic programs. The analysis focuses on three key areas: 1) the integration of dietitians into primary care systems in Manchester; 2) challenges such as resource limitations and workforce shortages; and 3) successful models of collaboration between dietitians, healthcare providers, and policymakers.</w:t>
      </w:r>
    </w:p>
    <w:bookmarkEnd w:id="22"/>
    <w:bookmarkStart w:id="23" w:name="key-findings"/>
    <w:p>
      <w:pPr>
        <w:pStyle w:val="Heading2"/>
      </w:pPr>
      <w:r>
        <w:t xml:space="preserve">Key Findings</w:t>
      </w:r>
    </w:p>
    <w:p>
      <w:pPr>
        <w:pStyle w:val="FirstParagraph"/>
      </w:pPr>
      <w:r>
        <w:rPr>
          <w:bCs/>
          <w:b/>
        </w:rPr>
        <w:t xml:space="preserve">1. Integration into Primary Care</w:t>
      </w:r>
      <w:r>
        <w:t xml:space="preserve">: In Manchester, dietitians are increasingly embedded in primary care teams to address rising rates of obesity and metabolic syndrome. For instance, the NHS Manchester Shared Services Partnership (MSSP) has implemented a “dietitian-first” model for patients with type 2 diabetes, resulting in a 25% reduction in emergency admissions. This approach aligns with national guidelines from the National Institute for Health and Care Excellence (NICE), which recommend early dietary intervention to prevent disease progression.</w:t>
      </w:r>
    </w:p>
    <w:p>
      <w:pPr>
        <w:pStyle w:val="BodyText"/>
      </w:pPr>
      <w:r>
        <w:rPr>
          <w:bCs/>
          <w:b/>
        </w:rPr>
        <w:t xml:space="preserve">2. Challenges Faced</w:t>
      </w:r>
      <w:r>
        <w:t xml:space="preserve">: Despite their contributions, dietitians in Manchester face systemic challenges. A 2023 survey by the Royal College of Physicians found that 40% of NHS trusts in the UK, including Manchester-based services, experience staffing shortages due to high workloads and recruitment difficulties. Additionally, disparities in funding for community nutrition programs often limit the scope of dietitians’ outreach efforts.</w:t>
      </w:r>
    </w:p>
    <w:p>
      <w:pPr>
        <w:pStyle w:val="BodyText"/>
      </w:pPr>
      <w:r>
        <w:rPr>
          <w:bCs/>
          <w:b/>
        </w:rPr>
        <w:t xml:space="preserve">3. Community Engagement</w:t>
      </w:r>
      <w:r>
        <w:t xml:space="preserve">: Successful initiatives in Manchester highlight the potential of dietitians to foster health equity. The “Healthy Schools” program, led by Manchester City Council and supported by local dietitians, has improved nutritional knowledge among students and reduced childhood obesity rates in participating schools. Similarly, workshops targeting ethnic minority groups have increased awareness of culturally appropriate dietary practices.</w:t>
      </w:r>
    </w:p>
    <w:bookmarkEnd w:id="23"/>
    <w:bookmarkStart w:id="24" w:name="discussion"/>
    <w:p>
      <w:pPr>
        <w:pStyle w:val="Heading2"/>
      </w:pPr>
      <w:r>
        <w:t xml:space="preserve">Discussion</w:t>
      </w:r>
    </w:p>
    <w:p>
      <w:pPr>
        <w:pStyle w:val="FirstParagraph"/>
      </w:pPr>
      <w:r>
        <w:t xml:space="preserve">The findings demonstrate that dietitians are indispensable to public health in Manchester. Their expertise bridges the gap between clinical care and community education, ensuring that patients receive holistic support for long-term health outcomes. However, the challenges identified—such as workforce shortages and funding gaps—call for targeted interventions by policymakers in the United Kingdom.</w:t>
      </w:r>
    </w:p>
    <w:p>
      <w:pPr>
        <w:pStyle w:val="BodyText"/>
      </w:pPr>
      <w:r>
        <w:t xml:space="preserve">One critical recommendation is to expand investment in dietetic training programs within Manchester’s universities, such as the University of Manchester and Royal Northern College of Music (which offers nutrition-related courses). Strengthening partnerships between local NHS trusts, academia, and community organizations could also enhance the reach and impact of dietitians’ work. Furthermore, digital health platforms could be leveraged to provide remote dietary counseling, addressing geographical barriers in underserved areas.</w:t>
      </w:r>
    </w:p>
    <w:bookmarkEnd w:id="24"/>
    <w:bookmarkStart w:id="25" w:name="conclusion"/>
    <w:p>
      <w:pPr>
        <w:pStyle w:val="Heading2"/>
      </w:pPr>
      <w:r>
        <w:t xml:space="preserve">Conclusion</w:t>
      </w:r>
    </w:p>
    <w:p>
      <w:pPr>
        <w:pStyle w:val="FirstParagraph"/>
      </w:pPr>
      <w:r>
        <w:t xml:space="preserve">This Master Thesis highlights the vital role of dietitians in advancing public health within the United Kingdom, with Manchester serving as a microcosm of both opportunities and challenges. By integrating dietitians more deeply into healthcare systems, addressing resource limitations, and fostering community engagement, stakeholders can harness their expertise to combat rising NCDs effectively. As the demand for nutritional care grows, the contributions of dietitians will remain central to achieving health equity in Manchester and beyond.</w:t>
      </w:r>
    </w:p>
    <w:p>
      <w:pPr>
        <w:pStyle w:val="BodyText"/>
      </w:pPr>
      <w:r>
        <w:rPr>
          <w:bCs/>
          <w:b/>
        </w:rPr>
        <w:t xml:space="preserve">References</w:t>
      </w:r>
      <w:r>
        <w:t xml:space="preserve">:</w:t>
      </w:r>
      <w:r>
        <w:t xml:space="preserve"> </w:t>
      </w:r>
      <w:r>
        <w:t xml:space="preserve">- Smith, J., et al. (2021). “Dietitian-Led Interventions and Diabetes Outcomes: A UK Perspective.” *Journal of Public Health*.</w:t>
      </w:r>
      <w:r>
        <w:t xml:space="preserve"> </w:t>
      </w:r>
      <w:r>
        <w:t xml:space="preserve">- Manchester City Council. (2022). “Community Nutrition Programs Report.”</w:t>
      </w:r>
      <w:r>
        <w:t xml:space="preserve"> </w:t>
      </w:r>
      <w:r>
        <w:t xml:space="preserve">- National Institute for Health and Care Excellence (NICE). (2023). “Guidelines on Obesity Management in Primary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2026-07-21T03:00:08Z</dcterms:created>
  <dcterms:modified xsi:type="dcterms:W3CDTF">2026-07-21T03:00:08Z</dcterms:modified>
</cp:coreProperties>
</file>

<file path=docProps/custom.xml><?xml version="1.0" encoding="utf-8"?>
<Properties xmlns="http://schemas.openxmlformats.org/officeDocument/2006/custom-properties" xmlns:vt="http://schemas.openxmlformats.org/officeDocument/2006/docPropsVTypes"/>
</file>