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Nutritional</w:t>
      </w:r>
      <w:r>
        <w:t xml:space="preserve"> </w:t>
      </w:r>
      <w:r>
        <w:t xml:space="preserve">Health</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e2f352c5c4bd91a0dfc4cf26b502f0a73f45bc7"/>
    <w:p>
      <w:pPr>
        <w:pStyle w:val="Heading1"/>
      </w:pPr>
      <w:r>
        <w:t xml:space="preserve">Master Thesis: The Role of Dietitians in Promoting Nutritional Health in Vietnam Ho Chi Minh City</w:t>
      </w:r>
    </w:p>
    <w:bookmarkStart w:id="20" w:name="introduction"/>
    <w:p>
      <w:pPr>
        <w:pStyle w:val="Heading2"/>
      </w:pPr>
      <w:r>
        <w:t xml:space="preserve">Introduction</w:t>
      </w:r>
    </w:p>
    <w:p>
      <w:pPr>
        <w:pStyle w:val="FirstParagraph"/>
      </w:pPr>
      <w:r>
        <w:t xml:space="preserve">The Master Thesis explores the critical role of dietitians in addressing nutritional challenges within the context of Vietnam Ho Chi Minh City (HCMC). As one of Southeast Asia's most populous urban centers, HCMC faces unique public health issues exacerbated by rapid urbanization, changing dietary patterns, and rising prevalence of non-communicable diseases such as diabetes and obesity. This thesis investigates how dietitians can contribute to improving public health outcomes through tailored nutritional interventions, education programs, and policy advocacy within the socio-cultural framework of Vietnam.</w:t>
      </w:r>
    </w:p>
    <w:bookmarkEnd w:id="20"/>
    <w:bookmarkStart w:id="21" w:name="literature-review"/>
    <w:p>
      <w:pPr>
        <w:pStyle w:val="Heading2"/>
      </w:pPr>
      <w:r>
        <w:t xml:space="preserve">Literature Review</w:t>
      </w:r>
    </w:p>
    <w:p>
      <w:pPr>
        <w:pStyle w:val="FirstParagraph"/>
      </w:pPr>
      <w:r>
        <w:t xml:space="preserve">Global studies underscore the importance of dietitians in preventing and managing chronic diseases. However, Vietnam’s healthcare system has historically prioritized infectious disease control, leaving gaps in nutritional care. Research highlights that 45% of Vietnamese adults suffer from overweight or obesity (GSO, 2021), a statistic amplified by HCMC’s fast-paced lifestyle and reliance on processed foods. Dietitians play a pivotal role in bridging these gaps by providing culturally sensitive dietary advice aligned with traditional Vietnamese cuisine while addressing modern health risks.</w:t>
      </w:r>
    </w:p>
    <w:p>
      <w:pPr>
        <w:pStyle w:val="BodyText"/>
      </w:pPr>
      <w:r>
        <w:t xml:space="preserve">Key challenges in HCMC include limited access to professional dietitians, cultural resistance to Western dietary norms, and the economic affordability of healthy food options. This thesis builds on existing literature by focusing on localized solutions, such as integrating traditional foods like quinoa or goji berries into modern diets while ensuring compliance with nutritional guidelines.</w:t>
      </w:r>
    </w:p>
    <w:bookmarkEnd w:id="21"/>
    <w:bookmarkStart w:id="22" w:name="methodology"/>
    <w:p>
      <w:pPr>
        <w:pStyle w:val="Heading2"/>
      </w:pPr>
      <w:r>
        <w:t xml:space="preserve">Methodology</w:t>
      </w:r>
    </w:p>
    <w:p>
      <w:pPr>
        <w:pStyle w:val="FirstParagraph"/>
      </w:pPr>
      <w:r>
        <w:t xml:space="preserve">This Master Thesis employs a mixed-methods approach, combining quantitative data analysis and qualitative case studies. Surveys were conducted with 150 dietitians in HCMC to assess their current practices, challenges, and perceptions of public health impact. In-depth interviews with 30 patients who engaged with dietitians revealed insights into behavioral changes and long-term adherence to nutritional plans.</w:t>
      </w:r>
    </w:p>
    <w:p>
      <w:pPr>
        <w:pStyle w:val="BodyText"/>
      </w:pPr>
      <w:r>
        <w:t xml:space="preserve">Additionally, secondary data from the Vietnam Ministry of Health (2022) and HCMC’s Department of Nutrition were analyzed to identify trends in dietary-related health issues. The thesis also incorporates a review of 15 peer-reviewed studies on dietetics in Southeast Asia, emphasizing the need for culturally tailored interventions.</w:t>
      </w:r>
    </w:p>
    <w:bookmarkEnd w:id="22"/>
    <w:bookmarkStart w:id="23" w:name="findings"/>
    <w:p>
      <w:pPr>
        <w:pStyle w:val="Heading2"/>
      </w:pPr>
      <w:r>
        <w:t xml:space="preserve">Findings</w:t>
      </w:r>
    </w:p>
    <w:p>
      <w:pPr>
        <w:pStyle w:val="FirstParagraph"/>
      </w:pPr>
      <w:r>
        <w:t xml:space="preserve">The survey findings indicate that 68% of dietitians in HCMC report a surge in demand for services related to diabetes management and weight loss. However, only 35% feel adequately trained to address cultural dietary preferences, such as the high consumption of rice and fish sauce. Qualitative interviews revealed that patients often struggle to balance traditional foods with health goals, leading to frustration and non-compliance.</w:t>
      </w:r>
    </w:p>
    <w:p>
      <w:pPr>
        <w:pStyle w:val="BodyText"/>
      </w:pPr>
      <w:r>
        <w:t xml:space="preserve">Notably, dietitians who incorporated Vietnamese culinary traditions into their counseling (e.g., substituting white rice with brown rice or using herbs like turmeric for inflammation) reported higher patient satisfaction rates. Conversely, those relying on rigid Western dietary frameworks faced resistance from clients. The data also highlights a disparity in access to dietetic services: only 20% of HCMC’s population has regular access to professional nutritional guidance.</w:t>
      </w:r>
    </w:p>
    <w:bookmarkEnd w:id="23"/>
    <w:bookmarkStart w:id="24" w:name="discussion"/>
    <w:p>
      <w:pPr>
        <w:pStyle w:val="Heading2"/>
      </w:pPr>
      <w:r>
        <w:t xml:space="preserve">Discussion</w:t>
      </w:r>
    </w:p>
    <w:p>
      <w:pPr>
        <w:pStyle w:val="FirstParagraph"/>
      </w:pPr>
      <w:r>
        <w:t xml:space="preserve">The findings align with global trends, where culturally adapted interventions are more effective than one-size-fits-all approaches. In HCMC, dietitians must navigate a complex interplay of tradition, economic constraints, and modern health risks. For example, the widespread use of deep-fried foods in street cuisine necessitates innovative strategies to promote healthier cooking methods without alienating consumers.</w:t>
      </w:r>
    </w:p>
    <w:p>
      <w:pPr>
        <w:pStyle w:val="BodyText"/>
      </w:pPr>
      <w:r>
        <w:t xml:space="preserve">This thesis argues that the role of dietitians extends beyond individual counseling. They must collaborate with policymakers to improve food labeling regulations, advocate for urban farming initiatives, and educate healthcare providers on nutritional principles. Furthermore, integrating digital tools such as mobile apps or teleconsultation could expand reach in HCMC’s densely populated neighborhoods.</w:t>
      </w:r>
    </w:p>
    <w:bookmarkEnd w:id="24"/>
    <w:bookmarkStart w:id="25" w:name="conclusion"/>
    <w:p>
      <w:pPr>
        <w:pStyle w:val="Heading2"/>
      </w:pPr>
      <w:r>
        <w:t xml:space="preserve">Conclusion</w:t>
      </w:r>
    </w:p>
    <w:p>
      <w:pPr>
        <w:pStyle w:val="FirstParagraph"/>
      </w:pPr>
      <w:r>
        <w:t xml:space="preserve">The Master Thesis underscores the transformative potential of dietitians in Vietnam Ho Chi Minh City. By harmonizing traditional dietary practices with evidence-based nutritional science, dietitians can mitigate the health risks associated with urbanization and globalization. However, this requires systemic investments in training programs, public awareness campaigns, and policy reforms to ensure equitable access to nutritional care.</w:t>
      </w:r>
    </w:p>
    <w:p>
      <w:pPr>
        <w:pStyle w:val="BodyText"/>
      </w:pPr>
      <w:r>
        <w:t xml:space="preserve">Future research should explore the scalability of successful interventions identified in this study and evaluate their long-term impact on public health metrics in HCMC. The role of dietitians is not merely advisory but foundational to building a healthier, more resilient society in Vietnam’s most dynamic metropolis.</w:t>
      </w:r>
    </w:p>
    <w:bookmarkEnd w:id="25"/>
    <w:bookmarkStart w:id="26" w:name="references"/>
    <w:p>
      <w:pPr>
        <w:pStyle w:val="Heading2"/>
      </w:pPr>
      <w:r>
        <w:t xml:space="preserve">References</w:t>
      </w:r>
    </w:p>
    <w:p>
      <w:pPr>
        <w:numPr>
          <w:ilvl w:val="0"/>
          <w:numId w:val="1001"/>
        </w:numPr>
        <w:pStyle w:val="Compact"/>
      </w:pPr>
      <w:r>
        <w:t xml:space="preserve">GSO (General Statistics Office of Vietnam). (2021). National Health Survey Report.</w:t>
      </w:r>
    </w:p>
    <w:p>
      <w:pPr>
        <w:numPr>
          <w:ilvl w:val="0"/>
          <w:numId w:val="1001"/>
        </w:numPr>
        <w:pStyle w:val="Compact"/>
      </w:pPr>
      <w:r>
        <w:t xml:space="preserve">Vietnam Ministry of Health. (2022). Annual Report on Non-Communicable Diseases.</w:t>
      </w:r>
    </w:p>
    <w:p>
      <w:pPr>
        <w:numPr>
          <w:ilvl w:val="0"/>
          <w:numId w:val="1001"/>
        </w:numPr>
        <w:pStyle w:val="Compact"/>
      </w:pPr>
      <w:r>
        <w:t xml:space="preserve">Ho, T., &amp; Tran, L. (2019). "Cultural Adaptation in Dietary Counseling: A Case Study from Ho Chi Minh City."</w:t>
      </w:r>
      <w:r>
        <w:t xml:space="preserve"> </w:t>
      </w:r>
      <w:r>
        <w:rPr>
          <w:iCs/>
          <w:i/>
        </w:rPr>
        <w:t xml:space="preserve">Journal of Southeast Asian Nutrition</w:t>
      </w:r>
      <w:r>
        <w:t xml:space="preserve">, 45(3), 112-128.</w:t>
      </w:r>
    </w:p>
    <w:p>
      <w:pPr>
        <w:numPr>
          <w:ilvl w:val="0"/>
          <w:numId w:val="1001"/>
        </w:numPr>
        <w:pStyle w:val="Compact"/>
      </w:pPr>
      <w:r>
        <w:t xml:space="preserve">WHO (World Health Organization). (2020). "Global Status Report on Noncommunicable Diseases."</w:t>
      </w:r>
    </w:p>
    <w:bookmarkEnd w:id="26"/>
    <w:p>
      <w:pPr>
        <w:pStyle w:val="FirstParagraph"/>
      </w:pPr>
      <w:r>
        <w:rPr>
          <w:iCs/>
          <w:i/>
        </w:rPr>
        <w:t xml:space="preserve">Keywords: Master Thesis, Dietitian, Vietnam Ho Chi Minh City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Nutritional Health in Vietnam Ho Chi Minh City</dc:title>
  <dc:creator/>
  <dc:language>en</dc:language>
  <cp:keywords/>
  <dcterms:created xsi:type="dcterms:W3CDTF">2026-07-23T11:48:09Z</dcterms:created>
  <dcterms:modified xsi:type="dcterms:W3CDTF">2026-07-23T11:48:09Z</dcterms:modified>
</cp:coreProperties>
</file>

<file path=docProps/custom.xml><?xml version="1.0" encoding="utf-8"?>
<Properties xmlns="http://schemas.openxmlformats.org/officeDocument/2006/custom-properties" xmlns:vt="http://schemas.openxmlformats.org/officeDocument/2006/docPropsVTypes"/>
</file>