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Diplomatic</w:t>
      </w:r>
      <w:r>
        <w:t xml:space="preserve"> </w:t>
      </w:r>
      <w:r>
        <w:t xml:space="preserve">Practices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a243eb2ad32ca9fe6afa83c65ea72a5a06817af"/>
    <w:p>
      <w:pPr>
        <w:pStyle w:val="Heading1"/>
      </w:pPr>
      <w:r>
        <w:t xml:space="preserve">Master Thesis on Diplomatic Practices in Germany: A Focus on Frankfurt</w:t>
      </w:r>
    </w:p>
    <w:p>
      <w:pPr>
        <w:pStyle w:val="FirstParagraph"/>
      </w:pPr>
      <w:r>
        <w:t xml:space="preserve">This Master Thesis explores the role of diplomats within the context of Germany’s political landscape, with a specific emphasis on Frankfurt. As a city that serves as both an economic and diplomatic hub in Europe, Frankfurt offers unique insights into the intersection of international relations and local governance. The research delves into how diplomats function within this dynamic environment, highlighting challenges, opportunities, and innovations in modern diplomacy.</w:t>
      </w:r>
    </w:p>
    <w:bookmarkStart w:id="20" w:name="introduction"/>
    <w:p>
      <w:pPr>
        <w:pStyle w:val="Heading2"/>
      </w:pPr>
      <w:r>
        <w:t xml:space="preserve">Introduction</w:t>
      </w:r>
    </w:p>
    <w:p>
      <w:pPr>
        <w:pStyle w:val="FirstParagraph"/>
      </w:pPr>
      <w:r>
        <w:t xml:space="preserve">Diplomacy has long been a cornerstone of international relations, acting as a bridge between nations to resolve conflicts, foster cooperation, and advance mutual interests. In Germany—a country at the forefront of European politics and economics—diplomatic missions play a pivotal role in shaping global policies. Frankfurt, as the financial capital of Germany and home to institutions like the European Central Bank (ECB), provides a unique setting for analyzing diplomatic practices. This thesis investigates how diplomats navigate their roles in Frankfurt, considering its cultural, economic, and geopolitical significance.</w:t>
      </w:r>
    </w:p>
    <w:bookmarkEnd w:id="20"/>
    <w:bookmarkStart w:id="21" w:name="X8e453762d70db021df6b6064be38f7e584b63ab"/>
    <w:p>
      <w:pPr>
        <w:pStyle w:val="Heading2"/>
      </w:pPr>
      <w:r>
        <w:t xml:space="preserve">Historical Context of Diplomacy in Frankfurt</w:t>
      </w:r>
    </w:p>
    <w:p>
      <w:pPr>
        <w:pStyle w:val="FirstParagraph"/>
      </w:pPr>
      <w:r>
        <w:t xml:space="preserve">Frankfurt’s history as a diplomatic center dates back to the 16th century when it served as a key node for trade and political negotiations. During the 19th and early 20th centuries, the city hosted numerous foreign embassies and consulates, reflecting its growing international influence. Post-World War II, Frankfurt became a critical player in European integration efforts, with the establishment of institutions such as the United Nations’ Food and Agriculture Organization (FAO) headquarters in 1954. This legacy positions Frankfurt as a city where diplomatic traditions intersect with contemporary global challenges.</w:t>
      </w:r>
    </w:p>
    <w:bookmarkEnd w:id="21"/>
    <w:bookmarkStart w:id="22" w:name="the-role-of-diplomats-in-modern-germany"/>
    <w:p>
      <w:pPr>
        <w:pStyle w:val="Heading2"/>
      </w:pPr>
      <w:r>
        <w:t xml:space="preserve">The Role of Diplomats in Modern Germany</w:t>
      </w:r>
    </w:p>
    <w:p>
      <w:pPr>
        <w:pStyle w:val="FirstParagraph"/>
      </w:pPr>
      <w:r>
        <w:t xml:space="preserve">In modern Germany, diplomats are tasked with advancing national interests while fostering international cooperation. Their responsibilities include representing their home country’s policies, negotiating treaties, and engaging in cultural exchange programs. Frankfurt’s strategic location makes it an ideal hub for diplomatic missions that focus on economic partnerships, trade negotiations, and transatlantic relations. For example, the U.S. Consulate General in Frankfurt plays a vital role in facilitating business ties between American and European entities.</w:t>
      </w:r>
    </w:p>
    <w:p>
      <w:pPr>
        <w:pStyle w:val="BodyText"/>
      </w:pPr>
      <w:r>
        <w:t xml:space="preserve">The thesis also examines the evolving nature of diplomacy in an era marked by globalization and digital communication. Diplomats must now engage with stakeholders through virtual platforms, manage public opinion via social media, and address issues like climate change, migration, and cybersecurity—topics that are increasingly relevant to Germany’s foreign policy agenda.</w:t>
      </w:r>
    </w:p>
    <w:bookmarkEnd w:id="22"/>
    <w:bookmarkStart w:id="23" w:name="X67265963b598500daf71d9bfe3c7f279573cfbd"/>
    <w:p>
      <w:pPr>
        <w:pStyle w:val="Heading2"/>
      </w:pPr>
      <w:r>
        <w:t xml:space="preserve">Frankfurt as a Case Study: Opportunities and Challenges</w:t>
      </w:r>
    </w:p>
    <w:p>
      <w:pPr>
        <w:pStyle w:val="FirstParagraph"/>
      </w:pPr>
      <w:r>
        <w:t xml:space="preserve">Frankfurt’s status as Germany’s financial center offers diplomats unique opportunities to engage in high-stakes negotiations involving trade, investment, and regulatory frameworks. The city is home to over 300 multinational corporations, making it a key location for economic diplomacy. However, this environment also presents challenges. Diplomats must navigate complex networks of interest groups, balance national priorities with local concerns (e.g., environmental policies affecting financial institutions), and address the influx of international professionals seeking to live and work in the city.</w:t>
      </w:r>
    </w:p>
    <w:p>
      <w:pPr>
        <w:pStyle w:val="BodyText"/>
      </w:pPr>
      <w:r>
        <w:t xml:space="preserve">Additionally, Frankfurt’s multicultural population—comprising over 10% non-German residents—requires diplomats to adopt culturally sensitive approaches. The thesis highlights how embassies and consulates in Frankfurt have adapted their outreach strategies to include multilingual services, community engagement programs, and partnerships with local universities and NGOs.</w:t>
      </w:r>
    </w:p>
    <w:bookmarkEnd w:id="23"/>
    <w:bookmarkStart w:id="24" w:name="Xfeb42a683b0a00c42351db49d5cc0bb6571b184"/>
    <w:p>
      <w:pPr>
        <w:pStyle w:val="Heading2"/>
      </w:pPr>
      <w:r>
        <w:t xml:space="preserve">Key Themes in Diplomatic Work: Soft Power and Multilateralism</w:t>
      </w:r>
    </w:p>
    <w:p>
      <w:pPr>
        <w:pStyle w:val="FirstParagraph"/>
      </w:pPr>
      <w:r>
        <w:t xml:space="preserve">A central theme of this thesis is the concept of soft power—the ability to influence others through cultural appeal, values, or economic incentives. Germany’s emphasis on multilateralism (collaboration among multiple nations) aligns with its diplomatic goals, particularly in areas like climate policy and humanitarian aid. Frankfurt’s role as a center for international conferences and think tanks further amplifies its contribution to soft power strategies.</w:t>
      </w:r>
    </w:p>
    <w:p>
      <w:pPr>
        <w:pStyle w:val="BodyText"/>
      </w:pPr>
      <w:r>
        <w:t xml:space="preserve">The research also analyzes how diplomats in Frankfurt leverage the city’s infrastructure to promote Germany’s interests. For example, events hosted by the German-American Chamber of Commerce in Frankfurt serve as platforms for dialogue on trade and innovation. Such initiatives underscore the importance of building relationships with private sector actors, which is a growing trend in modern diplomacy.</w:t>
      </w:r>
    </w:p>
    <w:bookmarkEnd w:id="24"/>
    <w:bookmarkStart w:id="25" w:name="conclusion"/>
    <w:p>
      <w:pPr>
        <w:pStyle w:val="Heading2"/>
      </w:pPr>
      <w:r>
        <w:t xml:space="preserve">Conclusion</w:t>
      </w:r>
    </w:p>
    <w:p>
      <w:pPr>
        <w:pStyle w:val="FirstParagraph"/>
      </w:pPr>
      <w:r>
        <w:t xml:space="preserve">In conclusion, this Master Thesis on Diplomats in Germany Frankfurt underscores the city’s unique position as a nexus of political, economic, and cultural activity. By examining historical precedents and contemporary practices, the research highlights the adaptability of diplomats in addressing global challenges while maintaining strong ties with local stakeholders. As Germany continues to play a leading role in European and international affairs, Frankfurt will remain a critical location for shaping diplomatic strategies that reflect both national priorities and global responsibilities.</w:t>
      </w:r>
    </w:p>
    <w:p>
      <w:pPr>
        <w:pStyle w:val="BodyText"/>
      </w:pPr>
      <w:r>
        <w:t xml:space="preserve">This study contributes to the broader discourse on diplomacy by providing a localized perspective from one of Europe’s most dynamic cities. It serves as a foundation for future research on the intersection of urban development, international relations, and diplomatic innovation in Germany.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Diplomatic Practices in Germany Frankfurt</dc:title>
  <dc:creator/>
  <dc:language>en</dc:language>
  <cp:keywords/>
  <dcterms:created xsi:type="dcterms:W3CDTF">2026-07-22T19:50:58Z</dcterms:created>
  <dcterms:modified xsi:type="dcterms:W3CDTF">2026-07-22T19:50:58Z</dcterms:modified>
</cp:coreProperties>
</file>

<file path=docProps/custom.xml><?xml version="1.0" encoding="utf-8"?>
<Properties xmlns="http://schemas.openxmlformats.org/officeDocument/2006/custom-properties" xmlns:vt="http://schemas.openxmlformats.org/officeDocument/2006/docPropsVTypes"/>
</file>