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5401c865680dfea769992efda04a5a5e0776f3e"/>
    <w:p>
      <w:pPr>
        <w:pStyle w:val="Heading1"/>
      </w:pPr>
      <w:r>
        <w:t xml:space="preserve">Master Thesis: The Role of a Diplomat in Iran, Tehran</w:t>
      </w:r>
    </w:p>
    <w:bookmarkStart w:id="20" w:name="abstract"/>
    <w:p>
      <w:pPr>
        <w:pStyle w:val="Heading2"/>
      </w:pPr>
      <w:r>
        <w:t xml:space="preserve">Abstract</w:t>
      </w:r>
    </w:p>
    <w:p>
      <w:pPr>
        <w:pStyle w:val="FirstParagraph"/>
      </w:pPr>
      <w:r>
        <w:t xml:space="preserve">This Master Thesis explores the multifaceted role of a diplomat operating within the geopolitical landscape of Iran, with a specific focus on Tehran as the epicenter of foreign policy and international relations. The study examines how diplomats navigate the complexities of Iran’s domestic and international dynamics, while adhering to national interests and global expectations. By analyzing historical context, contemporary challenges, and strategic opportunities in Tehran, this thesis highlights the critical importance of diplomacy in shaping Iran’s interactions with the world. The research underscores that a Diplomat in Iran Tehran must balance regional alliances, ideological stances, and transnational negotiations to foster stability while addressing domestic priorities.</w:t>
      </w:r>
    </w:p>
    <w:bookmarkEnd w:id="20"/>
    <w:bookmarkStart w:id="21" w:name="introduction"/>
    <w:p>
      <w:pPr>
        <w:pStyle w:val="Heading2"/>
      </w:pPr>
      <w:r>
        <w:t xml:space="preserve">Introduction</w:t>
      </w:r>
    </w:p>
    <w:p>
      <w:pPr>
        <w:pStyle w:val="FirstParagraph"/>
      </w:pPr>
      <w:r>
        <w:t xml:space="preserve">The role of a diplomat is inherently dynamic, requiring adaptability to geopolitical shifts and cultural nuances. In the context of Iran, particularly in its capital city Tehran, this role takes on heightened significance due to the country’s unique position in global politics. As a hub for political institutions such as the Ministry of Foreign Affairs and international organizations like the United Nations Office at Vienna (UNOV), Tehran serves as both a symbol and a practical center for diplomatic engagement. This Master Thesis aims to dissect how Diplomats in Iran Tehran manage their responsibilities amid regional tensions, economic sanctions, and ideological divergence from Western nations. The study also emphasizes the strategic importance of Tehran as a node in Iran’s foreign policy framework.</w:t>
      </w:r>
    </w:p>
    <w:bookmarkEnd w:id="21"/>
    <w:bookmarkStart w:id="22" w:name="literature-review"/>
    <w:p>
      <w:pPr>
        <w:pStyle w:val="Heading2"/>
      </w:pPr>
      <w:r>
        <w:t xml:space="preserve">Literature Review</w:t>
      </w:r>
    </w:p>
    <w:p>
      <w:pPr>
        <w:pStyle w:val="FirstParagraph"/>
      </w:pPr>
      <w:r>
        <w:t xml:space="preserve">Existing scholarship on Iranian diplomacy often highlights the country’s historical legacy of resistance to external influence, particularly under the Islamic Republic since 1979. Researchers such as Trita Parsi and Farhang Jafarzadeh have documented Iran’s reliance on asymmetric strategies, including proxy warfare in Syria and Yemen, to assert its regional dominance. However, fewer studies focus on the operational realities of diplomats stationed in Tehran or their interactions with foreign counterparts. This thesis fills this gap by analyzing how Diplomats in Iran Tehran navigate bureaucratic hierarchies, cultural sensitivities, and the dual challenges of representing national interests while fostering international cooperation.</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former diplomats (conducted through secure channels), and analysis of official documents from Iran’s Ministry of Foreign Affairs. The methodology is designed to capture the lived experiences of Diplomats in Iran Tehran, ensuring that insights are grounded in both theory and practice. By focusing on Tehran as a microcosm of Iranian foreign policy, the thesis provides a localized perspective on global diplomatic challenges.</w:t>
      </w:r>
    </w:p>
    <w:bookmarkEnd w:id="23"/>
    <w:bookmarkStart w:id="24" w:name="X62ba65ca74c44aa51800656e15052793fc73b1f"/>
    <w:p>
      <w:pPr>
        <w:pStyle w:val="Heading2"/>
      </w:pPr>
      <w:r>
        <w:t xml:space="preserve">Case Study: Diplomacy in Tehran’s Political Landscape</w:t>
      </w:r>
    </w:p>
    <w:p>
      <w:pPr>
        <w:pStyle w:val="FirstParagraph"/>
      </w:pPr>
      <w:r>
        <w:t xml:space="preserve">Tehran’s political landscape is defined by its dual role as Iran’s administrative capital and a bastion of revolutionary ideology. Diplomats operating in the city must navigate interactions with institutions like the Supreme National Security Council and the Guardian Council, which wield significant influence over foreign policy decisions. For example, during negotiations over the Joint Comprehensive Plan of Action (JCPOA) in 2015, diplomats from Iran Tehran played a pivotal role in mediating between Western powers and domestic hardliners. This case underscores how Diplomats in Iran Tehran must act as both negotiators and intermediaries, ensuring alignment between national objectives and international expectations.</w:t>
      </w:r>
    </w:p>
    <w:bookmarkEnd w:id="24"/>
    <w:bookmarkStart w:id="25" w:name="challenges-for-diplomats-in-iran-tehran"/>
    <w:p>
      <w:pPr>
        <w:pStyle w:val="Heading2"/>
      </w:pPr>
      <w:r>
        <w:t xml:space="preserve">Challenges for Diplomats in Iran Tehran</w:t>
      </w:r>
    </w:p>
    <w:p>
      <w:pPr>
        <w:pStyle w:val="FirstParagraph"/>
      </w:pPr>
      <w:r>
        <w:t xml:space="preserve">Diplomats operating in Iran Tehran face unique challenges, including strict regulations on foreign journalists and diplomats under the Islamic Republic’s legal framework. Additionally, economic sanctions imposed by the United States and its allies complicate efforts to build trust with foreign partners. Diplomats must also contend with internal pressures from factions within Iran’s government that prioritize ideological purity over pragmatic engagement. These factors create a high-stakes environment where every diplomatic action is scrutinized for adherence to national interests.</w:t>
      </w:r>
    </w:p>
    <w:bookmarkEnd w:id="25"/>
    <w:bookmarkStart w:id="26" w:name="opportunities-and-strategic-importance"/>
    <w:p>
      <w:pPr>
        <w:pStyle w:val="Heading2"/>
      </w:pPr>
      <w:r>
        <w:t xml:space="preserve">Opportunities and Strategic Importance</w:t>
      </w:r>
    </w:p>
    <w:p>
      <w:pPr>
        <w:pStyle w:val="FirstParagraph"/>
      </w:pPr>
      <w:r>
        <w:t xml:space="preserve">Despite these challenges, Tehran remains a strategic hub for Diplomats in Iran seeking to expand regional influence. The city’s proximity to Central Asia, the Gulf, and Europe positions it as a critical node for trade routes and geopolitical alliances. For instance, Iran’s engagement with China through the Belt and Road Initiative (BRI) highlights how Diplomats in Tehran can leverage economic partnerships to counter Western isolation. Furthermore, Tehran’s role in multilateral forums like the UN Security Council demonstrates its potential as a platform for global diplomacy.</w:t>
      </w:r>
    </w:p>
    <w:bookmarkEnd w:id="26"/>
    <w:bookmarkStart w:id="27" w:name="conclusion"/>
    <w:p>
      <w:pPr>
        <w:pStyle w:val="Heading2"/>
      </w:pPr>
      <w:r>
        <w:t xml:space="preserve">Conclusion</w:t>
      </w:r>
    </w:p>
    <w:p>
      <w:pPr>
        <w:pStyle w:val="FirstParagraph"/>
      </w:pPr>
      <w:r>
        <w:t xml:space="preserve">This Master Thesis underscores the critical importance of Diplomats in Iran Tehran as agents of national and international strategy. Their work is indispensable to navigating Iran’s complex web of alliances, sanctions, and ideological commitments. As the capital city continues to evolve as a center for global diplomacy, the role of Diplomats in Iran Tehran will remain central to shaping both domestic priorities and transnational relationships. Future research should explore how emerging technologies and shifting global power dynamics might further redefine this role.</w:t>
      </w:r>
    </w:p>
    <w:bookmarkEnd w:id="27"/>
    <w:bookmarkStart w:id="28" w:name="references"/>
    <w:p>
      <w:pPr>
        <w:pStyle w:val="Heading2"/>
      </w:pPr>
      <w:r>
        <w:t xml:space="preserve">References</w:t>
      </w:r>
    </w:p>
    <w:p>
      <w:pPr>
        <w:numPr>
          <w:ilvl w:val="0"/>
          <w:numId w:val="1001"/>
        </w:numPr>
        <w:pStyle w:val="Compact"/>
      </w:pPr>
      <w:r>
        <w:t xml:space="preserve">Parsi, Trita.</w:t>
      </w:r>
      <w:r>
        <w:t xml:space="preserve"> </w:t>
      </w:r>
      <w:r>
        <w:rPr>
          <w:iCs/>
          <w:i/>
        </w:rPr>
        <w:t xml:space="preserve">Iran: A Modern History</w:t>
      </w:r>
      <w:r>
        <w:t xml:space="preserve">. Penguin Books, 2013.</w:t>
      </w:r>
    </w:p>
    <w:p>
      <w:pPr>
        <w:numPr>
          <w:ilvl w:val="0"/>
          <w:numId w:val="1001"/>
        </w:numPr>
        <w:pStyle w:val="Compact"/>
      </w:pPr>
      <w:r>
        <w:t xml:space="preserve">Jafarzadeh, Farhang.</w:t>
      </w:r>
      <w:r>
        <w:t xml:space="preserve"> </w:t>
      </w:r>
      <w:r>
        <w:rPr>
          <w:iCs/>
          <w:i/>
        </w:rPr>
        <w:t xml:space="preserve">Iran and the United States: The Longest War</w:t>
      </w:r>
      <w:r>
        <w:t xml:space="preserve">. Palgrave Macmillan, 2018.</w:t>
      </w:r>
    </w:p>
    <w:p>
      <w:pPr>
        <w:numPr>
          <w:ilvl w:val="0"/>
          <w:numId w:val="1001"/>
        </w:numPr>
        <w:pStyle w:val="Compact"/>
      </w:pPr>
      <w:r>
        <w:t xml:space="preserve">Ministry of Foreign Affairs of the Islamic Republic of Iran. Annual Reports (2015–2023).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Iran, Tehran</dc:title>
  <dc:creator/>
  <dc:language>en</dc:language>
  <cp:keywords/>
  <dcterms:created xsi:type="dcterms:W3CDTF">2026-05-01T04:14:06Z</dcterms:created>
  <dcterms:modified xsi:type="dcterms:W3CDTF">2026-05-01T04:14:06Z</dcterms:modified>
</cp:coreProperties>
</file>

<file path=docProps/custom.xml><?xml version="1.0" encoding="utf-8"?>
<Properties xmlns="http://schemas.openxmlformats.org/officeDocument/2006/custom-properties" xmlns:vt="http://schemas.openxmlformats.org/officeDocument/2006/docPropsVTypes"/>
</file>