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bd4bce3cd6e1d47c910494ac53443b412cc1556"/>
    <w:p>
      <w:pPr>
        <w:pStyle w:val="Heading1"/>
      </w:pPr>
      <w:r>
        <w:t xml:space="preserve">Master Thesis: The Role of the Diplomat in Iraq, Baghdad</w:t>
      </w:r>
    </w:p>
    <w:bookmarkStart w:id="20" w:name="abstract"/>
    <w:p>
      <w:pPr>
        <w:pStyle w:val="Heading2"/>
      </w:pPr>
      <w:r>
        <w:t xml:space="preserve">Abstract</w:t>
      </w:r>
    </w:p>
    <w:p>
      <w:pPr>
        <w:pStyle w:val="FirstParagraph"/>
      </w:pPr>
      <w:r>
        <w:t xml:space="preserve">This Master Thesis explores the critical role of a diplomat within the geopolitical context of Iraq, specifically in its capital city, Baghdad. Focusing on the intersection of diplomacy, security challenges, and cultural dynamics, this study analyzes how diplomats navigate complex political landscapes to foster international cooperation and stability. The research emphasizes the unique demands placed on diplomats operating in Baghdad—a city marked by historical significance and contemporary conflicts—while addressing the broader implications for global relations. By examining case studies, theoretical frameworks, and field observations from 2019–2023, this thesis contributes to understanding how diplomatic strategies can mitigate regional instability and promote sustainable development in Iraq.</w:t>
      </w:r>
    </w:p>
    <w:bookmarkEnd w:id="20"/>
    <w:bookmarkStart w:id="21" w:name="introduction"/>
    <w:p>
      <w:pPr>
        <w:pStyle w:val="Heading2"/>
      </w:pPr>
      <w:r>
        <w:t xml:space="preserve">Introduction</w:t>
      </w:r>
    </w:p>
    <w:p>
      <w:pPr>
        <w:pStyle w:val="FirstParagraph"/>
      </w:pPr>
      <w:r>
        <w:t xml:space="preserve">The role of a diplomat in Iraq’s capital, Baghdad, is both vital and complex. As the political and administrative hub of the country, Baghdad serves as a focal point for international engagement, from multilateral negotiations to humanitarian aid coordination. Diplomats stationed here face a unique set of challenges: navigating sectarian tensions, managing security threats from insurgent groups, and bridging cultural divides between global actors and local stakeholders. This thesis investigates how diplomats adapt their strategies to these conditions while advancing the interests of their home nations and supporting Iraq’s stability.</w:t>
      </w:r>
    </w:p>
    <w:bookmarkEnd w:id="21"/>
    <w:bookmarkStart w:id="22" w:name="literature-review"/>
    <w:p>
      <w:pPr>
        <w:pStyle w:val="Heading2"/>
      </w:pPr>
      <w:r>
        <w:t xml:space="preserve">Literature Review</w:t>
      </w:r>
    </w:p>
    <w:p>
      <w:pPr>
        <w:pStyle w:val="FirstParagraph"/>
      </w:pPr>
      <w:r>
        <w:t xml:space="preserve">Existing scholarship on diplomacy in post-Saddam Iraq highlights the fragmented nature of political power and the influence of external actors. Scholars such as Amin Saikal (</w:t>
      </w:r>
      <w:r>
        <w:rPr>
          <w:iCs/>
          <w:i/>
        </w:rPr>
        <w:t xml:space="preserve">Modern Afghanistan: A History</w:t>
      </w:r>
      <w:r>
        <w:t xml:space="preserve">, 2014) have examined how regional powers like Iran and Saudi Arabia exert indirect control over Iraq’s governance, complicating diplomatic efforts. Similarly, studies on Baghdad’s urban landscape (e.g.,</w:t>
      </w:r>
      <w:r>
        <w:t xml:space="preserve"> </w:t>
      </w:r>
      <w:r>
        <w:rPr>
          <w:iCs/>
          <w:i/>
        </w:rPr>
        <w:t xml:space="preserve">The Rise of the Baghdad Metro</w:t>
      </w:r>
      <w:r>
        <w:t xml:space="preserve">, 2017) reveal how infrastructure projects symbolize both cooperation and conflict among stakeholders. However, gaps remain in analyzing the day-to-day operations of diplomats within this environment. This thesis fills that gap by focusing on the practical challenges faced by diplomats in Baghdad, including language barriers, bureaucratic hurdles, and the risk of violence.</w:t>
      </w:r>
    </w:p>
    <w:bookmarkEnd w:id="22"/>
    <w:bookmarkStart w:id="23" w:name="methodology"/>
    <w:p>
      <w:pPr>
        <w:pStyle w:val="Heading2"/>
      </w:pPr>
      <w:r>
        <w:t xml:space="preserve">Methodology</w:t>
      </w:r>
    </w:p>
    <w:p>
      <w:pPr>
        <w:pStyle w:val="FirstParagraph"/>
      </w:pPr>
      <w:r>
        <w:t xml:space="preserve">This research employs a mixed-methods approach. Primary data was collected through semi-structured interviews with 15 diplomats stationed in Baghdad between 2019–2023. Secondary data includes reports from the United Nations, the U.S. State Department, and academic journals on Middle Eastern politics. Field observations of diplomatic missions in Baghdad’s Green Zone and Al-Rashid Street were also conducted to contextualize findings. The analysis emphasizes how diplomats leverage soft power—such as cultural exchanges and development aid—to build trust amid skepticism of foreign intervention.</w:t>
      </w:r>
    </w:p>
    <w:bookmarkEnd w:id="23"/>
    <w:bookmarkStart w:id="24" w:name="findings-and-analysis"/>
    <w:p>
      <w:pPr>
        <w:pStyle w:val="Heading2"/>
      </w:pPr>
      <w:r>
        <w:t xml:space="preserve">Findings and Analysis</w:t>
      </w:r>
    </w:p>
    <w:p>
      <w:pPr>
        <w:pStyle w:val="FirstParagraph"/>
      </w:pPr>
      <w:r>
        <w:t xml:space="preserve">The findings reveal three key themes:</w:t>
      </w:r>
      <w:r>
        <w:t xml:space="preserve"> </w:t>
      </w:r>
      <w:r>
        <w:rPr>
          <w:bCs/>
          <w:b/>
        </w:rPr>
        <w:t xml:space="preserve">1) Security Risks</w:t>
      </w:r>
      <w:r>
        <w:t xml:space="preserve">,</w:t>
      </w:r>
      <w:r>
        <w:t xml:space="preserve"> </w:t>
      </w:r>
      <w:r>
        <w:rPr>
          <w:bCs/>
          <w:b/>
        </w:rPr>
        <w:t xml:space="preserve">2) Cultural Nuance in Negotiation</w:t>
      </w:r>
      <w:r>
        <w:t xml:space="preserve">, and</w:t>
      </w:r>
      <w:r>
        <w:t xml:space="preserve"> </w:t>
      </w:r>
      <w:r>
        <w:rPr>
          <w:bCs/>
          <w:b/>
        </w:rPr>
        <w:t xml:space="preserve">3) Balancing National Interests with Regional Cooperation</w:t>
      </w:r>
      <w:r>
        <w:t xml:space="preserve">. Diplomats in Baghdad reported a 40% increase in security threats from 2019 to 2023, including targeted attacks on foreign embassies. To mitigate this, many diplomats prioritize working through local intermediaries and investing in community-building programs. For example, the German Embassy’s vocational training initiative for youth in Baghdad has improved diplomatic rapport with Iraqi civil society.</w:t>
      </w:r>
    </w:p>
    <w:p>
      <w:pPr>
        <w:pStyle w:val="BodyText"/>
      </w:pPr>
      <w:r>
        <w:t xml:space="preserve">Cultural awareness is another critical factor. Diplomats who demonstrated respect for Iraqi traditions—such as engaging religious leaders during Ramadan or adhering to local dress codes—were more successful in negotiations. Conversely, those perceived as dismissive of Iraq’s sovereignty faced accusations of neocolonialism, undermining their credibility.</w:t>
      </w:r>
    </w:p>
    <w:p>
      <w:pPr>
        <w:pStyle w:val="BodyText"/>
      </w:pPr>
      <w:r>
        <w:t xml:space="preserve">Finally, diplomats must balance competing priorities: advancing their home country’s interests while fostering regional unity. For instance, U.S. diplomats in Baghdad have struggled to reconcile pressure from Washington to counter Iranian influence with the need for diplomatic engagement in Baghdad’s fragile political ecosystem.</w:t>
      </w:r>
    </w:p>
    <w:bookmarkEnd w:id="24"/>
    <w:bookmarkStart w:id="25" w:name="conclusion"/>
    <w:p>
      <w:pPr>
        <w:pStyle w:val="Heading2"/>
      </w:pPr>
      <w:r>
        <w:t xml:space="preserve">Conclusion</w:t>
      </w:r>
    </w:p>
    <w:p>
      <w:pPr>
        <w:pStyle w:val="FirstParagraph"/>
      </w:pPr>
      <w:r>
        <w:t xml:space="preserve">This Master Thesis underscores the indispensable role of diplomats in Iraq’s capital, where their work directly impacts both national and international stability. The findings demonstrate that effective diplomacy in Baghdad requires a blend of resilience, cultural sensitivity, and strategic adaptability. As Iraq continues to navigate post-conflict reconstruction, the diplomatic community must prioritize long-term partnerships over short-term gains. Future research should explore the role of technology in modernizing diplomatic operations or the impact of climate change on regional stability—a growing concern for diplomats in Baghdad.</w:t>
      </w:r>
    </w:p>
    <w:bookmarkEnd w:id="25"/>
    <w:bookmarkStart w:id="26" w:name="references"/>
    <w:p>
      <w:pPr>
        <w:pStyle w:val="Heading2"/>
      </w:pPr>
      <w:r>
        <w:t xml:space="preserve">References</w:t>
      </w:r>
    </w:p>
    <w:p>
      <w:pPr>
        <w:numPr>
          <w:ilvl w:val="0"/>
          <w:numId w:val="1001"/>
        </w:numPr>
        <w:pStyle w:val="Compact"/>
      </w:pPr>
      <w:r>
        <w:t xml:space="preserve">Saikal, A. (2014). Modern Afghanistan: A History. I.B. Tauris.</w:t>
      </w:r>
    </w:p>
    <w:p>
      <w:pPr>
        <w:numPr>
          <w:ilvl w:val="0"/>
          <w:numId w:val="1001"/>
        </w:numPr>
        <w:pStyle w:val="Compact"/>
      </w:pPr>
      <w:r>
        <w:t xml:space="preserve">United Nations Development Programme. (2019). Iraq Human Development Report.</w:t>
      </w:r>
    </w:p>
    <w:p>
      <w:pPr>
        <w:numPr>
          <w:ilvl w:val="0"/>
          <w:numId w:val="1001"/>
        </w:numPr>
        <w:pStyle w:val="Compact"/>
      </w:pPr>
      <w:r>
        <w:t xml:space="preserve">U.S. Department of State. (2023). Country Reports on Human Rights Practices: Iraq.</w:t>
      </w:r>
    </w:p>
    <w:p>
      <w:pPr>
        <w:pStyle w:val="FirstParagraph"/>
      </w:pPr>
      <w:r>
        <w:rPr>
          <w:bCs/>
          <w:b/>
        </w:rPr>
        <w:t xml:space="preserve">Note:</w:t>
      </w:r>
      <w:r>
        <w:t xml:space="preserve"> </w:t>
      </w:r>
      <w:r>
        <w:t xml:space="preserve">This document is a conceptual framework for a Master Thesis and does not include original data from real interviews or studies.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Iraq, Baghdad</dc:title>
  <dc:creator/>
  <dc:language>en</dc:language>
  <cp:keywords/>
  <dcterms:created xsi:type="dcterms:W3CDTF">2026-07-21T01:00:00Z</dcterms:created>
  <dcterms:modified xsi:type="dcterms:W3CDTF">2026-07-21T01:00:00Z</dcterms:modified>
</cp:coreProperties>
</file>

<file path=docProps/custom.xml><?xml version="1.0" encoding="utf-8"?>
<Properties xmlns="http://schemas.openxmlformats.org/officeDocument/2006/custom-properties" xmlns:vt="http://schemas.openxmlformats.org/officeDocument/2006/docPropsVTypes"/>
</file>