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0" w:name="X70e075532b78b926531dddc5c8b6b1b54a645a6"/>
    <w:p>
      <w:pPr>
        <w:pStyle w:val="Heading1"/>
      </w:pPr>
      <w:r>
        <w:t xml:space="preserve">Master Thesis: The Role of a Diplomat in Italy Milan</w:t>
      </w:r>
    </w:p>
    <w:bookmarkStart w:id="20" w:name="abstract"/>
    <w:p>
      <w:pPr>
        <w:pStyle w:val="Heading2"/>
      </w:pPr>
      <w:r>
        <w:t xml:space="preserve">Abstract</w:t>
      </w:r>
    </w:p>
    <w:p>
      <w:pPr>
        <w:pStyle w:val="FirstParagraph"/>
      </w:pPr>
      <w:r>
        <w:t xml:space="preserve">This Master’s Thesis explores the evolving role of diplomats within the geopolitical and cultural landscape of Italy, with a focused analysis on Milan. As one of Europe’s most influential cities, Milan serves as a critical hub for international relations, economic diplomacy, and soft power strategies. The study examines how diplomats operating in Milan navigate the intersection of national interests, European Union (EU) policies, and global challenges such as trade negotiations, migration management, and cultural exchange. By analyzing case studies and theoretical frameworks from diplomatic theory, this thesis highlights the unique responsibilities of diplomats in a city that is both a symbol of Italian heritage and a gateway to transnational collaboration.</w:t>
      </w:r>
    </w:p>
    <w:bookmarkEnd w:id="20"/>
    <w:bookmarkStart w:id="21" w:name="introduction"/>
    <w:p>
      <w:pPr>
        <w:pStyle w:val="Heading2"/>
      </w:pPr>
      <w:r>
        <w:t xml:space="preserve">Introduction</w:t>
      </w:r>
    </w:p>
    <w:p>
      <w:pPr>
        <w:pStyle w:val="FirstParagraph"/>
      </w:pPr>
      <w:r>
        <w:t xml:space="preserve">The role of a diplomat has historically been defined by fostering international cooperation, representing national interests, and resolving conflicts. In the context of modern globalism, this role has expanded to include managing complex interdependencies in trade, technology, and culture. Italy’s strategic location in Southern Europe positions it as a key player in Mediterranean diplomacy, while Milan—its economic and cultural epicenter—offers a unique microcosm for studying diplomatic practices. This thesis investigates how diplomats stationed or operating within Milan must balance the dual mandate of promoting Italian interests abroad while addressing the city’s global aspirations.</w:t>
      </w:r>
    </w:p>
    <w:bookmarkEnd w:id="21"/>
    <w:bookmarkStart w:id="22" w:name="objectives"/>
    <w:p>
      <w:pPr>
        <w:pStyle w:val="Heading2"/>
      </w:pPr>
      <w:r>
        <w:t xml:space="preserve">Objectives</w:t>
      </w:r>
    </w:p>
    <w:p>
      <w:pPr>
        <w:numPr>
          <w:ilvl w:val="0"/>
          <w:numId w:val="1001"/>
        </w:numPr>
        <w:pStyle w:val="Compact"/>
      </w:pPr>
      <w:r>
        <w:t xml:space="preserve">To analyze the historical and contemporary role of diplomats in Italy, with a focus on Milan.</w:t>
      </w:r>
    </w:p>
    <w:p>
      <w:pPr>
        <w:numPr>
          <w:ilvl w:val="0"/>
          <w:numId w:val="1001"/>
        </w:numPr>
        <w:pStyle w:val="Compact"/>
      </w:pPr>
      <w:r>
        <w:t xml:space="preserve">To evaluate how Milan’s status as an economic and cultural capital influences diplomatic strategies.</w:t>
      </w:r>
    </w:p>
    <w:p>
      <w:pPr>
        <w:numPr>
          <w:ilvl w:val="0"/>
          <w:numId w:val="1001"/>
        </w:numPr>
        <w:pStyle w:val="Compact"/>
      </w:pPr>
      <w:r>
        <w:t xml:space="preserve">To explore the challenges faced by diplomats in managing international relations within a rapidly globalizing city.</w:t>
      </w:r>
    </w:p>
    <w:p>
      <w:pPr>
        <w:numPr>
          <w:ilvl w:val="0"/>
          <w:numId w:val="1001"/>
        </w:numPr>
        <w:pStyle w:val="Compact"/>
      </w:pPr>
      <w:r>
        <w:t xml:space="preserve">To propose frameworks for effective diplomatic engagement in Italy’s most dynamic urban center.</w:t>
      </w:r>
    </w:p>
    <w:bookmarkEnd w:id="22"/>
    <w:bookmarkStart w:id="23" w:name="methodology"/>
    <w:p>
      <w:pPr>
        <w:pStyle w:val="Heading2"/>
      </w:pPr>
      <w:r>
        <w:t xml:space="preserve">Methodology</w:t>
      </w:r>
    </w:p>
    <w:p>
      <w:pPr>
        <w:pStyle w:val="FirstParagraph"/>
      </w:pPr>
      <w:r>
        <w:t xml:space="preserve">The research methodology combines qualitative and quantitative analyses, drawing on primary sources such as diplomatic reports, government publications, and case studies of Milan-based international events. Secondary sources include academic literature on diplomatic theory, EU policy documents, and interviews with Italian diplomats (conducted via structured questionnaires). The study also incorporates comparative analysis with other European cities to contextualize Milan’s unique position.</w:t>
      </w:r>
    </w:p>
    <w:bookmarkEnd w:id="23"/>
    <w:bookmarkStart w:id="24" w:name="historical-context"/>
    <w:p>
      <w:pPr>
        <w:pStyle w:val="Heading2"/>
      </w:pPr>
      <w:r>
        <w:t xml:space="preserve">Historical Context</w:t>
      </w:r>
    </w:p>
    <w:p>
      <w:pPr>
        <w:pStyle w:val="FirstParagraph"/>
      </w:pPr>
      <w:r>
        <w:t xml:space="preserve">Milan’s history as a diplomatic nexus dates back to the Renaissance, when it served as a hub for Italian city-states and later for European trade routes. However, the modern role of diplomats in Milan emerged post-World War II with Italy’s integration into the EU. The city became a focal point for international organizations, multinational corporations (e.g., fashion and automotive industries), and cultural diplomacy initiatives such as the Milan Expo 2015. This history underscores how diplomats in Milan must reconcile traditional statecraft with the demands of a globalized economy.</w:t>
      </w:r>
    </w:p>
    <w:bookmarkEnd w:id="24"/>
    <w:bookmarkStart w:id="25" w:name="current-diplomatic-landscape-in-milan"/>
    <w:p>
      <w:pPr>
        <w:pStyle w:val="Heading2"/>
      </w:pPr>
      <w:r>
        <w:t xml:space="preserve">Current Diplomatic Landscape in Milan</w:t>
      </w:r>
    </w:p>
    <w:p>
      <w:pPr>
        <w:pStyle w:val="FirstParagraph"/>
      </w:pPr>
      <w:r>
        <w:t xml:space="preserve">Today, Milan hosts over 40 foreign embassies and consulates, reflecting its status as a diplomatic hub. Diplomats operating here are tasked with advancing Italy’s interests in sectors such as trade (e.g., EU-Asia agreements), migration (as the northern gateway for Mediterranean refugees), and cultural diplomacy (e.g., promoting Italian art through events like Milan Design Week). The city’s economic clout, particularly in finance and technology, further requires diplomats to engage with private sector stakeholders to align national policies with global trends.</w:t>
      </w:r>
    </w:p>
    <w:bookmarkEnd w:id="25"/>
    <w:bookmarkStart w:id="26" w:name="key-challenges-for-diplomats-in-milan"/>
    <w:p>
      <w:pPr>
        <w:pStyle w:val="Heading2"/>
      </w:pPr>
      <w:r>
        <w:t xml:space="preserve">Key Challenges for Diplomats in Milan</w:t>
      </w:r>
    </w:p>
    <w:p>
      <w:pPr>
        <w:numPr>
          <w:ilvl w:val="0"/>
          <w:numId w:val="1002"/>
        </w:numPr>
        <w:pStyle w:val="Compact"/>
      </w:pPr>
      <w:r>
        <w:rPr>
          <w:bCs/>
          <w:b/>
        </w:rPr>
        <w:t xml:space="preserve">Managing National vs. Local Interests:</w:t>
      </w:r>
      <w:r>
        <w:t xml:space="preserve"> </w:t>
      </w:r>
      <w:r>
        <w:t xml:space="preserve">Diplomats must ensure that Milan’s economic ambitions (e.g., expanding tech industries) do not conflict with national priorities such as environmental sustainability or labor laws.</w:t>
      </w:r>
    </w:p>
    <w:p>
      <w:pPr>
        <w:numPr>
          <w:ilvl w:val="0"/>
          <w:numId w:val="1002"/>
        </w:numPr>
        <w:pStyle w:val="Compact"/>
      </w:pPr>
      <w:r>
        <w:rPr>
          <w:bCs/>
          <w:b/>
        </w:rPr>
        <w:t xml:space="preserve">Cultural Sensitivity:</w:t>
      </w:r>
      <w:r>
        <w:t xml:space="preserve"> </w:t>
      </w:r>
      <w:r>
        <w:t xml:space="preserve">The city’s cosmopolitan nature necessitates nuanced approaches to intercultural dialogue, particularly in addressing issues like anti-immigrant sentiment or balancing Italian traditions with global norms.</w:t>
      </w:r>
    </w:p>
    <w:p>
      <w:pPr>
        <w:numPr>
          <w:ilvl w:val="0"/>
          <w:numId w:val="1002"/>
        </w:numPr>
        <w:pStyle w:val="Compact"/>
      </w:pPr>
      <w:r>
        <w:rPr>
          <w:bCs/>
          <w:b/>
        </w:rPr>
        <w:t xml:space="preserve">Global Crises:</w:t>
      </w:r>
      <w:r>
        <w:t xml:space="preserve"> </w:t>
      </w:r>
      <w:r>
        <w:t xml:space="preserve">Diplomats in Milan play a pivotal role in responding to crises such as the refugee influx from North Africa or the European debt crisis, requiring rapid policy adaptation and cross-border collaboration.</w:t>
      </w:r>
    </w:p>
    <w:bookmarkEnd w:id="26"/>
    <w:bookmarkStart w:id="27" w:name="Xdc2575b77c0788332d219a94b7620601cd32eec"/>
    <w:p>
      <w:pPr>
        <w:pStyle w:val="Heading2"/>
      </w:pPr>
      <w:r>
        <w:t xml:space="preserve">Case Study: Diplomacy at the Milan Expo 2015</w:t>
      </w:r>
    </w:p>
    <w:p>
      <w:pPr>
        <w:pStyle w:val="FirstParagraph"/>
      </w:pPr>
      <w:r>
        <w:t xml:space="preserve">The 2015 Milan Expo, themed “Feeding the Planet,” showcased how diplomats leverage cultural diplomacy to address global challenges. Italian diplomats collaborated with international partners to promote sustainable agricultural practices, while also positioning Italy as a leader in innovation. This case study highlights the strategic use of events by diplomats to build soft power and foster long-term partnerships.</w:t>
      </w:r>
    </w:p>
    <w:bookmarkEnd w:id="27"/>
    <w:bookmarkStart w:id="28" w:name="conclusion"/>
    <w:p>
      <w:pPr>
        <w:pStyle w:val="Heading2"/>
      </w:pPr>
      <w:r>
        <w:t xml:space="preserve">Conclusion</w:t>
      </w:r>
    </w:p>
    <w:p>
      <w:pPr>
        <w:pStyle w:val="FirstParagraph"/>
      </w:pPr>
      <w:r>
        <w:t xml:space="preserve">The role of a diplomat in Milan is multifaceted, requiring expertise in both traditional statecraft and contemporary global issues. As Italy’s most dynamic city, Milan presents unique opportunities and challenges for diplomatic engagement. This Master’s Thesis underscores the need for diplomats to adopt adaptive strategies that reflect the city’s economic vitality, cultural richness, and geopolitical significance. Future research should explore how digital diplomacy (e.g., social media campaigns) can further amplify Milan’s role in international relations.</w:t>
      </w:r>
    </w:p>
    <w:bookmarkEnd w:id="28"/>
    <w:bookmarkStart w:id="29" w:name="references"/>
    <w:p>
      <w:pPr>
        <w:pStyle w:val="Heading2"/>
      </w:pPr>
      <w:r>
        <w:t xml:space="preserve">References</w:t>
      </w:r>
    </w:p>
    <w:p>
      <w:pPr>
        <w:numPr>
          <w:ilvl w:val="0"/>
          <w:numId w:val="1003"/>
        </w:numPr>
        <w:pStyle w:val="Compact"/>
      </w:pPr>
      <w:r>
        <w:t xml:space="preserve">Bull, H. (1995).</w:t>
      </w:r>
      <w:r>
        <w:t xml:space="preserve"> </w:t>
      </w:r>
      <w:r>
        <w:rPr>
          <w:iCs/>
          <w:i/>
        </w:rPr>
        <w:t xml:space="preserve">The Anarchical Society</w:t>
      </w:r>
      <w:r>
        <w:t xml:space="preserve">. Columbia University Press.</w:t>
      </w:r>
    </w:p>
    <w:p>
      <w:pPr>
        <w:numPr>
          <w:ilvl w:val="0"/>
          <w:numId w:val="1003"/>
        </w:numPr>
        <w:pStyle w:val="Compact"/>
      </w:pPr>
      <w:r>
        <w:t xml:space="preserve">Carr, E. H. (1939).</w:t>
      </w:r>
      <w:r>
        <w:t xml:space="preserve"> </w:t>
      </w:r>
      <w:r>
        <w:rPr>
          <w:iCs/>
          <w:i/>
        </w:rPr>
        <w:t xml:space="preserve">The Twenty Years’ Crisis</w:t>
      </w:r>
      <w:r>
        <w:t xml:space="preserve">. Macmillan.</w:t>
      </w:r>
    </w:p>
    <w:p>
      <w:pPr>
        <w:numPr>
          <w:ilvl w:val="0"/>
          <w:numId w:val="1003"/>
        </w:numPr>
        <w:pStyle w:val="Compact"/>
      </w:pPr>
      <w:r>
        <w:t xml:space="preserve">European Union Commission Reports (2020–2023).</w:t>
      </w:r>
    </w:p>
    <w:p>
      <w:pPr>
        <w:numPr>
          <w:ilvl w:val="0"/>
          <w:numId w:val="1003"/>
        </w:numPr>
        <w:pStyle w:val="Compact"/>
      </w:pPr>
      <w:r>
        <w:t xml:space="preserve">Italian Ministry of Foreign Affairs Publications.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Diplomat in Italy Milan</dc:title>
  <dc:creator/>
  <dc:language>en</dc:language>
  <cp:keywords/>
  <dcterms:created xsi:type="dcterms:W3CDTF">2026-07-23T04:16:51Z</dcterms:created>
  <dcterms:modified xsi:type="dcterms:W3CDTF">2026-07-23T04:16:51Z</dcterms:modified>
</cp:coreProperties>
</file>

<file path=docProps/custom.xml><?xml version="1.0" encoding="utf-8"?>
<Properties xmlns="http://schemas.openxmlformats.org/officeDocument/2006/custom-properties" xmlns:vt="http://schemas.openxmlformats.org/officeDocument/2006/docPropsVTypes"/>
</file>