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e78ee0550ccf95834064f2adc35c9fe55de24cd"/>
    <w:p>
      <w:pPr>
        <w:pStyle w:val="Heading1"/>
      </w:pPr>
      <w:r>
        <w:t xml:space="preserve">Master Thesis: The Role of the Diplomat in Kuwait City, Kuwait</w:t>
      </w:r>
    </w:p>
    <w:bookmarkStart w:id="20" w:name="introduction"/>
    <w:p>
      <w:pPr>
        <w:pStyle w:val="Heading2"/>
      </w:pPr>
      <w:r>
        <w:t xml:space="preserve">Introduction</w:t>
      </w:r>
    </w:p>
    <w:p>
      <w:pPr>
        <w:pStyle w:val="FirstParagraph"/>
      </w:pPr>
      <w:r>
        <w:t xml:space="preserve">This Master Thesis explores the critical role of diplomats in shaping and maintaining international relations, with a specific focus on their contributions to Kuwait City, Kuwait. As a pivotal hub in the Gulf Cooperation Council (GCC) and a key player in global energy politics, Kuwait City serves as a strategic location where diplomats navigate complex geopolitical landscapes. The study underscores how diplomats act as cultural ambassadors, negotiators of treaties, and facilitators of economic partnerships that ensure Kuwait’s stability and prosperity.</w:t>
      </w:r>
    </w:p>
    <w:bookmarkEnd w:id="20"/>
    <w:bookmarkStart w:id="21" w:name="historical-context-diplomacy-in-kuwait"/>
    <w:p>
      <w:pPr>
        <w:pStyle w:val="Heading2"/>
      </w:pPr>
      <w:r>
        <w:t xml:space="preserve">Historical Context: Diplomacy in Kuwait</w:t>
      </w:r>
    </w:p>
    <w:p>
      <w:pPr>
        <w:pStyle w:val="FirstParagraph"/>
      </w:pPr>
      <w:r>
        <w:t xml:space="preserve">Kuwait’s diplomatic history is deeply rooted in its strategic position between the Arabian Peninsula and the Persian Gulf. Following its independence in 1961, Kuwait City emerged as a center for international diplomacy, reflecting the country’s commitment to multilateralism. Diplomats have historically played a crucial role in mediating regional conflicts, such as the Iran-Iraq War (1980–1988), and fostering dialogue between Gulf states and global powers like the United States and China.</w:t>
      </w:r>
    </w:p>
    <w:p>
      <w:pPr>
        <w:pStyle w:val="BodyText"/>
      </w:pPr>
      <w:r>
        <w:t xml:space="preserve">The Kuwaiti government has consistently emphasized the importance of a robust diplomatic corps to safeguard its interests in energy, trade, and security. This thesis examines how diplomats in Kuwait City have evolved over time, adapting to shifts in global politics while maintaining the nation’s sovereignty and economic resilience.</w:t>
      </w:r>
    </w:p>
    <w:bookmarkEnd w:id="21"/>
    <w:bookmarkStart w:id="22" w:name="X9806ed339c22a380e904db614e1f3643ee3cd98"/>
    <w:p>
      <w:pPr>
        <w:pStyle w:val="Heading2"/>
      </w:pPr>
      <w:r>
        <w:t xml:space="preserve">The Role of the Diplomat: A Multifaceted Function</w:t>
      </w:r>
    </w:p>
    <w:p>
      <w:pPr>
        <w:pStyle w:val="FirstParagraph"/>
      </w:pPr>
      <w:r>
        <w:t xml:space="preserve">Diplomats in Kuwait City operate within a framework that demands both cultural sensitivity and geopolitical acumen. Their responsibilities include:</w:t>
      </w:r>
    </w:p>
    <w:p>
      <w:pPr>
        <w:numPr>
          <w:ilvl w:val="0"/>
          <w:numId w:val="1001"/>
        </w:numPr>
        <w:pStyle w:val="Compact"/>
      </w:pPr>
      <w:r>
        <w:rPr>
          <w:bCs/>
          <w:b/>
        </w:rPr>
        <w:t xml:space="preserve">Conflict Resolution:</w:t>
      </w:r>
      <w:r>
        <w:t xml:space="preserve"> </w:t>
      </w:r>
      <w:r>
        <w:t xml:space="preserve">Engaging in peace talks to de-escalate tensions between neighboring states, such as Saudi Arabia and Iran.</w:t>
      </w:r>
    </w:p>
    <w:p>
      <w:pPr>
        <w:numPr>
          <w:ilvl w:val="0"/>
          <w:numId w:val="1001"/>
        </w:numPr>
        <w:pStyle w:val="Compact"/>
      </w:pPr>
      <w:r>
        <w:rPr>
          <w:bCs/>
          <w:b/>
        </w:rPr>
        <w:t xml:space="preserve">Economic Advocacy:</w:t>
      </w:r>
      <w:r>
        <w:t xml:space="preserve"> </w:t>
      </w:r>
      <w:r>
        <w:t xml:space="preserve">Negotiating trade agreements that enhance Kuwait’s energy exports and diversify its economy through initiatives like the Kuwait Investment Authority (KIA).</w:t>
      </w:r>
    </w:p>
    <w:p>
      <w:pPr>
        <w:numPr>
          <w:ilvl w:val="0"/>
          <w:numId w:val="1001"/>
        </w:numPr>
        <w:pStyle w:val="Compact"/>
      </w:pPr>
      <w:r>
        <w:rPr>
          <w:bCs/>
          <w:b/>
        </w:rPr>
        <w:t xml:space="preserve">Cultural Exchange:</w:t>
      </w:r>
      <w:r>
        <w:t xml:space="preserve"> </w:t>
      </w:r>
      <w:r>
        <w:t xml:space="preserve">Promoting Kuwaiti heritage through cultural programs, education partnerships, and diplomatic outreach.</w:t>
      </w:r>
    </w:p>
    <w:p>
      <w:pPr>
        <w:numPr>
          <w:ilvl w:val="0"/>
          <w:numId w:val="1001"/>
        </w:numPr>
        <w:pStyle w:val="Compact"/>
      </w:pPr>
      <w:r>
        <w:rPr>
          <w:bCs/>
          <w:b/>
        </w:rPr>
        <w:t xml:space="preserve">Crisis Management:</w:t>
      </w:r>
      <w:r>
        <w:t xml:space="preserve"> </w:t>
      </w:r>
      <w:r>
        <w:t xml:space="preserve">Coordinating international responses during regional crises, such as the 1990 Iraqi invasion of Kuwait or the 2014 oil price slump.</w:t>
      </w:r>
    </w:p>
    <w:bookmarkEnd w:id="22"/>
    <w:bookmarkStart w:id="23" w:name="X64383759faaa3460b540b03005ed2fdf418e628"/>
    <w:p>
      <w:pPr>
        <w:pStyle w:val="Heading2"/>
      </w:pPr>
      <w:r>
        <w:t xml:space="preserve">Diplomacy in Modern Kuwait City: Challenges and Opportunities</w:t>
      </w:r>
    </w:p>
    <w:p>
      <w:pPr>
        <w:pStyle w:val="FirstParagraph"/>
      </w:pPr>
      <w:r>
        <w:t xml:space="preserve">In recent years, diplomats in Kuwait City have faced unprecedented challenges, including:</w:t>
      </w:r>
    </w:p>
    <w:p>
      <w:pPr>
        <w:numPr>
          <w:ilvl w:val="0"/>
          <w:numId w:val="1002"/>
        </w:numPr>
        <w:pStyle w:val="Compact"/>
      </w:pPr>
      <w:r>
        <w:rPr>
          <w:bCs/>
          <w:b/>
        </w:rPr>
        <w:t xml:space="preserve">Regional Instability:</w:t>
      </w:r>
      <w:r>
        <w:t xml:space="preserve"> </w:t>
      </w:r>
      <w:r>
        <w:t xml:space="preserve">Navigating the fallout from the Arab Spring, sectarian conflicts in Yemen, and tensions with Iran.</w:t>
      </w:r>
    </w:p>
    <w:p>
      <w:pPr>
        <w:numPr>
          <w:ilvl w:val="0"/>
          <w:numId w:val="1002"/>
        </w:numPr>
        <w:pStyle w:val="Compact"/>
      </w:pPr>
      <w:r>
        <w:rPr>
          <w:bCs/>
          <w:b/>
        </w:rPr>
        <w:t xml:space="preserve">Economic Diversification:</w:t>
      </w:r>
      <w:r>
        <w:t xml:space="preserve"> </w:t>
      </w:r>
      <w:r>
        <w:t xml:space="preserve">Balancing traditional reliance on oil revenues with efforts to promote non-oil sectors like finance and technology.</w:t>
      </w:r>
    </w:p>
    <w:p>
      <w:pPr>
        <w:numPr>
          <w:ilvl w:val="0"/>
          <w:numId w:val="1002"/>
        </w:numPr>
        <w:pStyle w:val="Compact"/>
      </w:pPr>
      <w:r>
        <w:rPr>
          <w:bCs/>
          <w:b/>
        </w:rPr>
        <w:t xml:space="preserve">Climate Change:</w:t>
      </w:r>
      <w:r>
        <w:t xml:space="preserve"> </w:t>
      </w:r>
      <w:r>
        <w:t xml:space="preserve">Collaborating with international organizations to address environmental issues affecting the Gulf region, such as rising sea levels and desertification.</w:t>
      </w:r>
    </w:p>
    <w:p>
      <w:pPr>
        <w:pStyle w:val="FirstParagraph"/>
      </w:pPr>
      <w:r>
        <w:t xml:space="preserve">Despite these challenges, Kuwait City remains a beacon of diplomatic innovation. For instance, the establishment of the Kuwait Diplomatic Academy in 2014 underscores the country’s investment in cultivating skilled diplomats capable of addressing 21st-century challenges.</w:t>
      </w:r>
    </w:p>
    <w:bookmarkEnd w:id="23"/>
    <w:bookmarkStart w:id="24" w:name="X7d1cd1fa819f4ca1c512b84afaebe27d07d1745"/>
    <w:p>
      <w:pPr>
        <w:pStyle w:val="Heading2"/>
      </w:pPr>
      <w:r>
        <w:t xml:space="preserve">Kuwait City as a Diplomatic Hub: Strategic Significance</w:t>
      </w:r>
    </w:p>
    <w:p>
      <w:pPr>
        <w:pStyle w:val="FirstParagraph"/>
      </w:pPr>
      <w:r>
        <w:t xml:space="preserve">Kuwait City’s strategic location at the crossroads of Asia, Africa, and Europe makes it an ideal hub for diplomatic activities. The city hosts numerous embassies, international organizations (e.g., the United Nations), and think tanks that contribute to its role as a center for dialogue and policy formulation.</w:t>
      </w:r>
    </w:p>
    <w:p>
      <w:pPr>
        <w:pStyle w:val="BodyText"/>
      </w:pPr>
      <w:r>
        <w:t xml:space="preserve">Diplomats based in Kuwait City play a vital role in fostering regional integration through initiatives like the GCC’s common market and security alliances. Their work also extends to climate diplomacy, where Kuwait has pledged significant contributions to global climate goals under the Paris Agreement.</w:t>
      </w:r>
    </w:p>
    <w:bookmarkEnd w:id="24"/>
    <w:bookmarkStart w:id="25" w:name="X764863ee9e09a57d3548f3ceca4d74959a687e5"/>
    <w:p>
      <w:pPr>
        <w:pStyle w:val="Heading2"/>
      </w:pPr>
      <w:r>
        <w:t xml:space="preserve">Case Studies: Notable Diplomatic Achievements</w:t>
      </w:r>
    </w:p>
    <w:p>
      <w:pPr>
        <w:pStyle w:val="FirstParagraph"/>
      </w:pPr>
      <w:r>
        <w:t xml:space="preserve">Several case studies highlight the effectiveness of Kuwaiti diplomats in addressing pressing issues:</w:t>
      </w:r>
    </w:p>
    <w:p>
      <w:pPr>
        <w:numPr>
          <w:ilvl w:val="0"/>
          <w:numId w:val="1003"/>
        </w:numPr>
        <w:pStyle w:val="Compact"/>
      </w:pPr>
      <w:r>
        <w:rPr>
          <w:bCs/>
          <w:b/>
        </w:rPr>
        <w:t xml:space="preserve">Kuwait’s Mediation in Iraq-Saudi Relations:</w:t>
      </w:r>
      <w:r>
        <w:t xml:space="preserve"> </w:t>
      </w:r>
      <w:r>
        <w:t xml:space="preserve">In 2014, Kuwait City hosted talks that led to a rapprochement between Saudi Arabia and Qatar after years of diplomatic isolation.</w:t>
      </w:r>
    </w:p>
    <w:p>
      <w:pPr>
        <w:numPr>
          <w:ilvl w:val="0"/>
          <w:numId w:val="1003"/>
        </w:numPr>
        <w:pStyle w:val="Compact"/>
      </w:pPr>
      <w:r>
        <w:rPr>
          <w:bCs/>
          <w:b/>
        </w:rPr>
        <w:t xml:space="preserve">Economic Diplomacy with China:</w:t>
      </w:r>
      <w:r>
        <w:t xml:space="preserve"> </w:t>
      </w:r>
      <w:r>
        <w:t xml:space="preserve">Kuwait has deepened its trade ties with China through the Belt and Road Initiative (BRI), facilitated by diplomats negotiating infrastructure projects in the energy sector.</w:t>
      </w:r>
    </w:p>
    <w:p>
      <w:pPr>
        <w:numPr>
          <w:ilvl w:val="0"/>
          <w:numId w:val="1003"/>
        </w:numPr>
        <w:pStyle w:val="Compact"/>
      </w:pPr>
      <w:r>
        <w:rPr>
          <w:bCs/>
          <w:b/>
        </w:rPr>
        <w:t xml:space="preserve">Cultural Diplomacy in Europe:</w:t>
      </w:r>
      <w:r>
        <w:t xml:space="preserve"> </w:t>
      </w:r>
      <w:r>
        <w:t xml:space="preserve">Kuwaiti embassies in European capitals have launched programs to promote Arabic language education and Gulf culture, enhancing soft power influence.</w:t>
      </w:r>
    </w:p>
    <w:bookmarkEnd w:id="25"/>
    <w:bookmarkStart w:id="26" w:name="conclusion"/>
    <w:p>
      <w:pPr>
        <w:pStyle w:val="Heading2"/>
      </w:pPr>
      <w:r>
        <w:t xml:space="preserve">Conclusion</w:t>
      </w:r>
    </w:p>
    <w:p>
      <w:pPr>
        <w:pStyle w:val="FirstParagraph"/>
      </w:pPr>
      <w:r>
        <w:t xml:space="preserve">This Master Thesis has demonstrated the indispensable role of diplomats in shaping Kuwait’s foreign policy and its impact on global relations. Through their work in Kuwait City, diplomats not only protect national interests but also foster cooperation that benefits the wider region. As geopolitical dynamics continue to evolve, the expertise and adaptability of diplomats will remain central to Kuwait’s success as a leader in international diplomacy.</w:t>
      </w:r>
    </w:p>
    <w:bookmarkEnd w:id="26"/>
    <w:bookmarkStart w:id="27" w:name="references"/>
    <w:p>
      <w:pPr>
        <w:pStyle w:val="Heading2"/>
      </w:pPr>
      <w:r>
        <w:t xml:space="preserve">References</w:t>
      </w:r>
    </w:p>
    <w:p>
      <w:pPr>
        <w:pStyle w:val="FirstParagraph"/>
      </w:pPr>
      <w:r>
        <w:t xml:space="preserve">(Note: References would be included here in an actual thesis, citing sources on Kuwaiti foreign policy, diplomatic history, and case studies. For brevity, they are omitted in this example.)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 in Kuwait City</dc:title>
  <dc:creator/>
  <dc:language>en</dc:language>
  <cp:keywords/>
  <dcterms:created xsi:type="dcterms:W3CDTF">2026-07-23T03:03:24Z</dcterms:created>
  <dcterms:modified xsi:type="dcterms:W3CDTF">2026-07-23T03:03:24Z</dcterms:modified>
</cp:coreProperties>
</file>

<file path=docProps/custom.xml><?xml version="1.0" encoding="utf-8"?>
<Properties xmlns="http://schemas.openxmlformats.org/officeDocument/2006/custom-properties" xmlns:vt="http://schemas.openxmlformats.org/officeDocument/2006/docPropsVTypes"/>
</file>