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92dad0bb3afe7c566e86a5696342d6fa4396f37"/>
    <w:p>
      <w:pPr>
        <w:pStyle w:val="Heading1"/>
      </w:pPr>
      <w:r>
        <w:t xml:space="preserve">The Role of Diplomats in Shaping Foreign Policy: A Master Thesis on Malaysia Kuala Lumpur</w:t>
      </w:r>
    </w:p>
    <w:bookmarkStart w:id="20" w:name="introduction"/>
    <w:p>
      <w:pPr>
        <w:pStyle w:val="Heading2"/>
      </w:pPr>
      <w:r>
        <w:t xml:space="preserve">Introduction</w:t>
      </w:r>
    </w:p>
    <w:p>
      <w:pPr>
        <w:pStyle w:val="FirstParagraph"/>
      </w:pPr>
      <w:r>
        <w:t xml:space="preserve">The role of a diplomat is pivotal in navigating the complexities of international relations, particularly in a region as strategically significant as Southeast Asia. This</w:t>
      </w:r>
      <w:r>
        <w:t xml:space="preserve"> </w:t>
      </w:r>
      <w:r>
        <w:rPr>
          <w:bCs/>
          <w:b/>
        </w:rPr>
        <w:t xml:space="preserve">Master Thesis</w:t>
      </w:r>
      <w:r>
        <w:t xml:space="preserve"> </w:t>
      </w:r>
      <w:r>
        <w:t xml:space="preserve">explores the multifaceted contributions of diplomats operating within Malaysia’s capital, Kuala Lumpur, and how their efforts shape Malaysia’s foreign policy. As a hub for global diplomacy, Kuala Lumpur serves not only as the political and economic heart of Malaysia but also as a critical node in regional and international diplomatic networks. This study delves into the challenges, strategies, and impact of diplomats in fostering bilateral ties, resolving conflicts, and advancing national interests within the dynamic geopolitical landscape of Southeast Asia.</w:t>
      </w:r>
    </w:p>
    <w:bookmarkEnd w:id="20"/>
    <w:bookmarkStart w:id="21" w:name="contextual-background"/>
    <w:p>
      <w:pPr>
        <w:pStyle w:val="Heading2"/>
      </w:pPr>
      <w:r>
        <w:t xml:space="preserve">Contextual Background</w:t>
      </w:r>
    </w:p>
    <w:p>
      <w:pPr>
        <w:pStyle w:val="FirstParagraph"/>
      </w:pPr>
      <w:r>
        <w:t xml:space="preserve">Kuala Lumpur’s strategic location at the crossroads of Asia makes it an ideal focal point for diplomatic engagement. Malaysia, a multicultural nation with a history deeply intertwined with colonial powers and regional alliances, relies heavily on its diplomats to balance domestic priorities with international obligations. The</w:t>
      </w:r>
      <w:r>
        <w:t xml:space="preserve"> </w:t>
      </w:r>
      <w:r>
        <w:rPr>
          <w:bCs/>
          <w:b/>
        </w:rPr>
        <w:t xml:space="preserve">Diplomat</w:t>
      </w:r>
      <w:r>
        <w:t xml:space="preserve"> </w:t>
      </w:r>
      <w:r>
        <w:t xml:space="preserve">in this context is not merely an envoy but a bridge-builder, tasked with maintaining cordial relations while safeguarding Malaysia’s sovereignty and economic interests.</w:t>
      </w:r>
    </w:p>
    <w:bookmarkEnd w:id="21"/>
    <w:bookmarkStart w:id="22" w:name="literature-review"/>
    <w:p>
      <w:pPr>
        <w:pStyle w:val="Heading2"/>
      </w:pPr>
      <w:r>
        <w:t xml:space="preserve">Literature Review</w:t>
      </w:r>
    </w:p>
    <w:p>
      <w:pPr>
        <w:pStyle w:val="FirstParagraph"/>
      </w:pPr>
      <w:r>
        <w:t xml:space="preserve">Existing scholarship on diplomacy emphasizes the dual role of diplomats as negotiators and cultural ambassadors. Studies on Southeast Asian foreign policy highlight how diplomats in Kuala Lumpur must navigate the region’s unique dynamics, including ASEAN cooperation, trade agreements with major powers like China and the United States, and post-colonial sensitivities. Notably, research underscores that diplomats in Malaysia often operate under a mandate to promote soft power through cultural exchange programs and economic partnerships.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approach, analyzing case studies of diplomatic missions in Kuala Lumpur and their outcomes. Primary sources include interviews with Malaysian diplomats, official policy documents, and reports from international organizations. Secondary sources encompass academic journals on Southeast Asian geopolitics and historical analyses of Malaysia’s foreign relations.</w:t>
      </w:r>
    </w:p>
    <w:bookmarkEnd w:id="23"/>
    <w:bookmarkStart w:id="24" w:name="key-findings"/>
    <w:p>
      <w:pPr>
        <w:pStyle w:val="Heading2"/>
      </w:pPr>
      <w:r>
        <w:t xml:space="preserve">Key Findings</w:t>
      </w:r>
    </w:p>
    <w:p>
      <w:pPr>
        <w:pStyle w:val="FirstParagraph"/>
      </w:pPr>
      <w:r>
        <w:rPr>
          <w:bCs/>
          <w:b/>
        </w:rPr>
        <w:t xml:space="preserve">Diplomats in Kuala Lumpur</w:t>
      </w:r>
      <w:r>
        <w:t xml:space="preserve"> </w:t>
      </w:r>
      <w:r>
        <w:t xml:space="preserve">play a critical role in three domains:</w:t>
      </w:r>
    </w:p>
    <w:p>
      <w:pPr>
        <w:numPr>
          <w:ilvl w:val="0"/>
          <w:numId w:val="1001"/>
        </w:numPr>
        <w:pStyle w:val="Compact"/>
      </w:pPr>
      <w:r>
        <w:rPr>
          <w:bCs/>
          <w:b/>
        </w:rPr>
        <w:t xml:space="preserve">Economic Diplomacy:</w:t>
      </w:r>
      <w:r>
        <w:t xml:space="preserve"> </w:t>
      </w:r>
      <w:r>
        <w:t xml:space="preserve">Facilitating trade agreements and investment deals, such as Malaysia’s partnerships with China under the Belt and Road Initiative (BRI) or its digital economy collaborations with Singapore.</w:t>
      </w:r>
    </w:p>
    <w:p>
      <w:pPr>
        <w:numPr>
          <w:ilvl w:val="0"/>
          <w:numId w:val="1001"/>
        </w:numPr>
        <w:pStyle w:val="Compact"/>
      </w:pPr>
      <w:r>
        <w:rPr>
          <w:bCs/>
          <w:b/>
        </w:rPr>
        <w:t xml:space="preserve">Cultural and Soft Power Initiatives:</w:t>
      </w:r>
      <w:r>
        <w:t xml:space="preserve"> </w:t>
      </w:r>
      <w:r>
        <w:t xml:space="preserve">Promoting Malaysian culture globally through events like the KL Festivals, which strengthen soft power and attract foreign investment.</w:t>
      </w:r>
    </w:p>
    <w:p>
      <w:pPr>
        <w:numPr>
          <w:ilvl w:val="0"/>
          <w:numId w:val="1001"/>
        </w:numPr>
        <w:pStyle w:val="Compact"/>
      </w:pPr>
      <w:r>
        <w:rPr>
          <w:bCs/>
          <w:b/>
        </w:rPr>
        <w:t xml:space="preserve">Multilateral Engagement:</w:t>
      </w:r>
      <w:r>
        <w:t xml:space="preserve"> </w:t>
      </w:r>
      <w:r>
        <w:t xml:space="preserve">Representing Malaysia in ASEAN forums, climate change negotiations, and UN resolutions to amplify its regional voice.</w:t>
      </w:r>
    </w:p>
    <w:bookmarkEnd w:id="24"/>
    <w:bookmarkStart w:id="25" w:name="challenges-faced-by-diplomats"/>
    <w:p>
      <w:pPr>
        <w:pStyle w:val="Heading2"/>
      </w:pPr>
      <w:r>
        <w:t xml:space="preserve">Challenges Faced by Diplomats</w:t>
      </w:r>
    </w:p>
    <w:p>
      <w:pPr>
        <w:pStyle w:val="FirstParagraph"/>
      </w:pPr>
      <w:r>
        <w:t xml:space="preserve">Diplomats in Kuala Lumpur face unique challenges. These include managing tensions between Malaysia’s strategic partnerships with China and its reliance on Western markets, addressing internal ethnic diversity in foreign policy decisions, and countering misinformation through digital diplomacy. The rise of cyber threats also demands diplomats to adapt to new forms of international conflict resolution.</w:t>
      </w:r>
    </w:p>
    <w:bookmarkEnd w:id="25"/>
    <w:bookmarkStart w:id="26" w:name="critical-analysis"/>
    <w:p>
      <w:pPr>
        <w:pStyle w:val="Heading2"/>
      </w:pPr>
      <w:r>
        <w:t xml:space="preserve">Critical Analysis</w:t>
      </w:r>
    </w:p>
    <w:p>
      <w:pPr>
        <w:pStyle w:val="FirstParagraph"/>
      </w:pPr>
      <w:r>
        <w:t xml:space="preserve">The effectiveness of diplomats in Kuala Lumpur is contingent on their ability to balance competing priorities. For instance, while Malaysia seeks closer ties with China for economic gains, its diplomats must also navigate U.S. concerns over regional security and human rights. This duality underscores the necessity of a nuanced diplomatic strategy that aligns with both national interests and global expectations.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indispensable role of diplomats in shaping Malaysia’s foreign policy, particularly within the vibrant diplomatic environment of Kuala Lumpur. The diplomat, as both an actor and a symbol of national identity, serves as a linchpin in fostering international cooperation and safeguarding Malaysia’s interests. As global dynamics evolve—whether through emerging technologies or shifting geopolitical alliances—the need for skilled diplomats in Kuala Lumpur remains paramount.</w:t>
      </w:r>
    </w:p>
    <w:bookmarkEnd w:id="27"/>
    <w:bookmarkStart w:id="28" w:name="recommendations-for-future-research"/>
    <w:p>
      <w:pPr>
        <w:pStyle w:val="Heading2"/>
      </w:pPr>
      <w:r>
        <w:t xml:space="preserve">Recommendations for Future Research</w:t>
      </w:r>
    </w:p>
    <w:p>
      <w:pPr>
        <w:pStyle w:val="FirstParagraph"/>
      </w:pPr>
      <w:r>
        <w:t xml:space="preserve">Further studies could explore the impact of digital diplomacy on Malaysia’s international relations or examine how younger generations of diplomats in Kuala Lumpur are adapting to contemporary challenges such as climate change and AI-driven global governance. Additionally, comparative analyses with other ASEAN capitals would deepen understanding of regional diplomatic practices.</w:t>
      </w:r>
    </w:p>
    <w:bookmarkEnd w:id="28"/>
    <w:bookmarkStart w:id="29" w:name="references"/>
    <w:p>
      <w:pPr>
        <w:pStyle w:val="Heading2"/>
      </w:pPr>
      <w:r>
        <w:t xml:space="preserve">References</w:t>
      </w:r>
    </w:p>
    <w:p>
      <w:pPr>
        <w:numPr>
          <w:ilvl w:val="0"/>
          <w:numId w:val="1002"/>
        </w:numPr>
        <w:pStyle w:val="Compact"/>
      </w:pPr>
      <w:r>
        <w:t xml:space="preserve">Kennedy, T. (2018). "Diplomacy in Southeast Asia." Cambridge University Press.</w:t>
      </w:r>
    </w:p>
    <w:p>
      <w:pPr>
        <w:numPr>
          <w:ilvl w:val="0"/>
          <w:numId w:val="1002"/>
        </w:numPr>
        <w:pStyle w:val="Compact"/>
      </w:pPr>
      <w:r>
        <w:t xml:space="preserve">Malaysian Ministry of Foreign Affairs. (2023). "Annual Report on Diplomatic Missions in Kuala Lumpur."</w:t>
      </w:r>
    </w:p>
    <w:p>
      <w:pPr>
        <w:numPr>
          <w:ilvl w:val="0"/>
          <w:numId w:val="1002"/>
        </w:numPr>
        <w:pStyle w:val="Compact"/>
      </w:pPr>
      <w:r>
        <w:t xml:space="preserve">Lewis, J. (2021). "Soft Power and Soft State: Malaysia’s Strategic Ambiguity." Journal of Asian Studies.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Malaysia Kuala Lumpur</dc:title>
  <dc:creator/>
  <dc:language>en</dc:language>
  <cp:keywords/>
  <dcterms:created xsi:type="dcterms:W3CDTF">2026-07-23T15:13:29Z</dcterms:created>
  <dcterms:modified xsi:type="dcterms:W3CDTF">2026-07-23T15:13:29Z</dcterms:modified>
</cp:coreProperties>
</file>

<file path=docProps/custom.xml><?xml version="1.0" encoding="utf-8"?>
<Properties xmlns="http://schemas.openxmlformats.org/officeDocument/2006/custom-properties" xmlns:vt="http://schemas.openxmlformats.org/officeDocument/2006/docPropsVTypes"/>
</file>