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Diplomat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3" w:name="X252e1ab921216204518285e5ea5e4975312e80d"/>
    <w:p>
      <w:pPr>
        <w:pStyle w:val="Heading1"/>
      </w:pPr>
      <w:r>
        <w:t xml:space="preserve">Master Thesis: The Role of the Diplomat in Morocco Casablanca: A Strategic and Cultural Analysis</w:t>
      </w:r>
    </w:p>
    <w:bookmarkStart w:id="20" w:name="abstract"/>
    <w:p>
      <w:pPr>
        <w:pStyle w:val="Heading2"/>
      </w:pPr>
      <w:r>
        <w:t xml:space="preserve">Abstract</w:t>
      </w:r>
    </w:p>
    <w:p>
      <w:pPr>
        <w:pStyle w:val="FirstParagraph"/>
      </w:pPr>
      <w:r>
        <w:t xml:space="preserve">This Master Thesis explores the critical role of diplomats in Morocco, with a specific focus on Casablanca as a hub for international relations and cultural diplomacy. The study examines how diplomats navigate the unique socio-political landscape of Morocco, emphasizing Casablanca's significance as both an economic powerhouse and a crossroads of global diplomacy. By analyzing historical contexts, contemporary challenges, and future opportunities, this thesis contributes to understanding the evolving responsibilities of diplomats in fostering Morocco’s international identity.</w:t>
      </w:r>
    </w:p>
    <w:bookmarkEnd w:id="20"/>
    <w:bookmarkStart w:id="21" w:name="introduction"/>
    <w:p>
      <w:pPr>
        <w:pStyle w:val="Heading2"/>
      </w:pPr>
      <w:r>
        <w:t xml:space="preserve">Introduction</w:t>
      </w:r>
    </w:p>
    <w:p>
      <w:pPr>
        <w:pStyle w:val="FirstParagraph"/>
      </w:pPr>
      <w:r>
        <w:t xml:space="preserve">The role of the diplomat in modern governance has never been more vital. In a globalized world, nations rely on their diplomatic corps to negotiate treaties, build alliances, and project cultural values. Morocco, with its strategic location at the crossroads of Africa and Europe, presents a unique case study for analyzing diplomatic practices. Casablanca, as Morocco’s economic and political heartland, serves as the epicenter of these efforts. This Master Thesis investigates how diplomats in Casablanca contribute to Morocco’s foreign policy goals while addressing local challenges such as regional instability, cultural diversity, and economic integration.</w:t>
      </w:r>
    </w:p>
    <w:bookmarkEnd w:id="21"/>
    <w:bookmarkStart w:id="23" w:name="literature_review"/>
    <w:bookmarkStart w:id="22" w:name="literature-review"/>
    <w:p>
      <w:pPr>
        <w:pStyle w:val="Heading2"/>
      </w:pPr>
      <w:r>
        <w:t xml:space="preserve">Literature Review</w:t>
      </w:r>
    </w:p>
    <w:p>
      <w:pPr>
        <w:pStyle w:val="FirstParagraph"/>
      </w:pPr>
      <w:r>
        <w:t xml:space="preserve">The academic discourse on diplomacy often emphasizes the interplay between statecraft and global dynamics. Scholars like Hedley Bull have underscored the importance of diplomats in maintaining international order, while more recent studies highlight their role in soft power initiatives. Morocco’s diplomatic strategy, however, remains underexplored beyond its well-documented relationships with neighboring countries and European powers. This thesis fills a gap by focusing on Casablanca, where diplomats engage not only with global actors but also with local stakeholders to align national interests with regional realities.</w:t>
      </w:r>
    </w:p>
    <w:bookmarkEnd w:id="22"/>
    <w:bookmarkEnd w:id="23"/>
    <w:bookmarkStart w:id="24" w:name="methodology"/>
    <w:p>
      <w:pPr>
        <w:pStyle w:val="Heading2"/>
      </w:pPr>
      <w:r>
        <w:t xml:space="preserve">Methodology</w:t>
      </w:r>
    </w:p>
    <w:p>
      <w:pPr>
        <w:pStyle w:val="FirstParagraph"/>
      </w:pPr>
      <w:r>
        <w:t xml:space="preserve">The research employs a mixed-methods approach, combining qualitative analysis of diplomatic documents and interviews with Moroccan diplomats in Casablanca. Archival research was conducted using reports from Morocco’s Ministry of Foreign Affairs and case studies of bilateral agreements involving Casablanca. Primary sources included semi-structured interviews with diplomats, focusing on their experiences navigating cultural diplomacy and security challenges in the region.</w:t>
      </w:r>
    </w:p>
    <w:bookmarkEnd w:id="24"/>
    <w:bookmarkStart w:id="26" w:name="case_study"/>
    <w:bookmarkStart w:id="25" w:name="X0245e04a3d2a45b3d46cc3555ab4a76c8c000af"/>
    <w:p>
      <w:pPr>
        <w:pStyle w:val="Heading2"/>
      </w:pPr>
      <w:r>
        <w:t xml:space="preserve">Case Study: Diplomacy in Action – Casablanca as a Hub</w:t>
      </w:r>
    </w:p>
    <w:p>
      <w:pPr>
        <w:pStyle w:val="FirstParagraph"/>
      </w:pPr>
      <w:r>
        <w:t xml:space="preserve">Casablanca’s strategic location makes it a vital node for Morocco’s diplomatic outreach. As the largest city in Morocco, it hosts consulates, embassies, and international organizations that facilitate cross-border collaboration. For instance, the Moroccan Diplomatic Corps in Casablanca has been instrumental in promoting trade agreements with European Union partners and fostering cultural exchanges with Sub-Saharan African nations. This case study highlights how diplomats leverage Casablanca’s cosmopolitan nature to build bridges between Morocco and the global community.</w:t>
      </w:r>
    </w:p>
    <w:bookmarkEnd w:id="25"/>
    <w:bookmarkEnd w:id="26"/>
    <w:bookmarkStart w:id="28" w:name="challenges"/>
    <w:bookmarkStart w:id="27" w:name="Xf87d46cacba1046ae90cd6bd4b3fe566b5d060f"/>
    <w:p>
      <w:pPr>
        <w:pStyle w:val="Heading2"/>
      </w:pPr>
      <w:r>
        <w:t xml:space="preserve">Challenges Faced by Diplomats in Morocco Casablanca</w:t>
      </w:r>
    </w:p>
    <w:p>
      <w:pPr>
        <w:pStyle w:val="FirstParagraph"/>
      </w:pPr>
      <w:r>
        <w:t xml:space="preserve">Diplomats operating in Casablanca encounter multifaceted challenges, including regional political tensions, economic disparities, and the need to balance traditional Moroccan values with modern global norms. The presence of diverse communities within Casablanca requires diplomats to adopt culturally sensitive approaches while ensuring national security. Additionally, the rise of non-state actors and transnational issues such as climate change demand innovative diplomatic strategies.</w:t>
      </w:r>
    </w:p>
    <w:bookmarkEnd w:id="27"/>
    <w:bookmarkEnd w:id="28"/>
    <w:bookmarkStart w:id="30" w:name="opportunities"/>
    <w:bookmarkStart w:id="29" w:name="opportunities-for-diplomatic-innovation"/>
    <w:p>
      <w:pPr>
        <w:pStyle w:val="Heading2"/>
      </w:pPr>
      <w:r>
        <w:t xml:space="preserve">Opportunities for Diplomatic Innovation</w:t>
      </w:r>
    </w:p>
    <w:p>
      <w:pPr>
        <w:pStyle w:val="FirstParagraph"/>
      </w:pPr>
      <w:r>
        <w:t xml:space="preserve">Casablanca presents unique opportunities for diplomats to pioneer new models of engagement. The city’s growing influence in renewable energy, technology, and tourism allows Moroccan diplomats to position the country as a leader in sustainable development. By leveraging Casablanca’s infrastructure and international connectivity, diplomats can amplify Morocco’s soft power and strengthen its role as a mediator in regional conflicts.</w:t>
      </w:r>
    </w:p>
    <w:bookmarkEnd w:id="29"/>
    <w:bookmarkEnd w:id="30"/>
    <w:bookmarkStart w:id="31" w:name="conclusion"/>
    <w:p>
      <w:pPr>
        <w:pStyle w:val="Heading2"/>
      </w:pPr>
      <w:r>
        <w:t xml:space="preserve">Conclusion</w:t>
      </w:r>
    </w:p>
    <w:p>
      <w:pPr>
        <w:pStyle w:val="FirstParagraph"/>
      </w:pPr>
      <w:r>
        <w:t xml:space="preserve">This Master Thesis underscores the indispensable role of diplomats in shaping Morocco’s foreign policy, particularly within the dynamic environment of Casablanca. As Morocco continues to navigate a complex global landscape, its diplomats must adapt to evolving challenges while capitalizing on opportunities for innovation and collaboration. The study concludes that Casablanca’s strategic position offers a blueprint for how diplomatic efforts can align national ambitions with global priorities, ensuring Morocco’s prominence in international affairs.</w:t>
      </w:r>
    </w:p>
    <w:bookmarkEnd w:id="31"/>
    <w:bookmarkStart w:id="32" w:name="references"/>
    <w:p>
      <w:pPr>
        <w:pStyle w:val="Heading2"/>
      </w:pPr>
      <w:r>
        <w:t xml:space="preserve">References</w:t>
      </w:r>
    </w:p>
    <w:p>
      <w:pPr>
        <w:numPr>
          <w:ilvl w:val="0"/>
          <w:numId w:val="1001"/>
        </w:numPr>
        <w:pStyle w:val="Compact"/>
      </w:pPr>
      <w:r>
        <w:t xml:space="preserve">Bull, H. (1977). The Anarchist Moment: A Study of the Theory of International Relations. Harvard University Press.</w:t>
      </w:r>
    </w:p>
    <w:p>
      <w:pPr>
        <w:numPr>
          <w:ilvl w:val="0"/>
          <w:numId w:val="1001"/>
        </w:numPr>
        <w:pStyle w:val="Compact"/>
      </w:pPr>
      <w:r>
        <w:t xml:space="preserve">Ministry of Foreign Affairs, Morocco. (2023). Annual Report on Diplomatic Engagements in Casablanca.</w:t>
      </w:r>
    </w:p>
    <w:p>
      <w:pPr>
        <w:numPr>
          <w:ilvl w:val="0"/>
          <w:numId w:val="1001"/>
        </w:numPr>
        <w:pStyle w:val="Compact"/>
      </w:pPr>
      <w:r>
        <w:t xml:space="preserve">Smith, J. (2021). Cultural Diplomacy in the 21st Century: A Global Perspective. Oxford University Press.</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Diplomat in Morocco Casablanca</dc:title>
  <dc:creator/>
  <dc:language>en</dc:language>
  <cp:keywords/>
  <dcterms:created xsi:type="dcterms:W3CDTF">2026-07-21T11:25:28Z</dcterms:created>
  <dcterms:modified xsi:type="dcterms:W3CDTF">2026-07-21T11:25:28Z</dcterms:modified>
</cp:coreProperties>
</file>

<file path=docProps/custom.xml><?xml version="1.0" encoding="utf-8"?>
<Properties xmlns="http://schemas.openxmlformats.org/officeDocument/2006/custom-properties" xmlns:vt="http://schemas.openxmlformats.org/officeDocument/2006/docPropsVTypes"/>
</file>