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682db6c295840455d8d002339436b17a03bc07"/>
    <w:p>
      <w:pPr>
        <w:pStyle w:val="Heading1"/>
      </w:pPr>
      <w:r>
        <w:t xml:space="preserve">Master Thesis: The Role of Diplomats in Spain Madrid</w:t>
      </w:r>
    </w:p>
    <w:bookmarkStart w:id="20" w:name="introduction"/>
    <w:p>
      <w:pPr>
        <w:pStyle w:val="Heading2"/>
      </w:pPr>
      <w:r>
        <w:t xml:space="preserve">Introduction</w:t>
      </w:r>
    </w:p>
    <w:p>
      <w:pPr>
        <w:pStyle w:val="FirstParagraph"/>
      </w:pPr>
      <w:r>
        <w:t xml:space="preserve">This Master Thesis explores the evolving role of diplomats within the context of Spain, specifically focusing on Madrid as a central hub for diplomatic activities and international relations. As a key city in Europe, Madrid serves not only as the capital of Spain but also as a strategic point for global diplomacy due to its historical significance, cultural influence, and geopolitical positioning within the European Union (EU) and beyond. The study aims to analyze how diplomats function within this unique setting, their contributions to Spain’s foreign policy objectives, and the challenges they face in an increasingly interconnected world.</w:t>
      </w:r>
    </w:p>
    <w:bookmarkEnd w:id="20"/>
    <w:bookmarkStart w:id="21" w:name="literature-review"/>
    <w:p>
      <w:pPr>
        <w:pStyle w:val="Heading2"/>
      </w:pPr>
      <w:r>
        <w:t xml:space="preserve">Literature Review</w:t>
      </w:r>
    </w:p>
    <w:p>
      <w:pPr>
        <w:pStyle w:val="FirstParagraph"/>
      </w:pPr>
      <w:r>
        <w:t xml:space="preserve">Diplomacy has long been a cornerstone of international relations, with diplomats acting as intermediaries between nations to resolve conflicts, negotiate treaties, and foster cooperation. In the context of Spain Madrid, this role is amplified by the city’s status as both a political and cultural capital. Scholars such as [Author Name] (20XX) have emphasized the importance of regional diplomacy in shaping national foreign policy frameworks, particularly in countries like Spain where historical ties to Europe and Latin America play a significant role.</w:t>
      </w:r>
    </w:p>
    <w:p>
      <w:pPr>
        <w:pStyle w:val="BodyText"/>
      </w:pPr>
      <w:r>
        <w:t xml:space="preserve">Madrid’s strategic location within the Iberian Peninsula places it at the crossroads of European and Mediterranean affairs. This positioning allows diplomats based in Madrid to engage with key stakeholders across continents, from EU institutions in Brussels to Latin American nations through Spain’s colonial legacy. Recent studies (e.g., [Author Name], 20XX) highlight how Madrid-based diplomats navigate complex issues such as migration, trade agreements, and climate policy while balancing the interests of a diverse range of international partners.</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interviews with diplomats in Madrid, and an analysis of official documents from Spanish diplomatic missions. The primary data sources include semi-structured interviews with senior diplomats working at Spain’s Ministry of Foreign Affairs in Madrid, as well as archival materials from the Spanish Council of Ministers’ records. Secondary data includes academic journals on European diplomacy and reports published by international organizations such as the United Nations (UN) and the EU.</w:t>
      </w:r>
    </w:p>
    <w:p>
      <w:pPr>
        <w:pStyle w:val="BodyText"/>
      </w:pPr>
      <w:r>
        <w:t xml:space="preserve">The study is framed within the broader theoretical context of realist and constructivist perspectives in international relations, allowing for an exploration of how diplomats in Madrid negotiate both state interests (realism) and cultural norms (constructivism). The research also incorporates a comparative analysis of other European capitals, such as Paris and Berlin, to contextualize Madrid’s unique diplomatic environment.</w:t>
      </w:r>
    </w:p>
    <w:bookmarkEnd w:id="22"/>
    <w:bookmarkStart w:id="23" w:name="key-findings"/>
    <w:p>
      <w:pPr>
        <w:pStyle w:val="Heading2"/>
      </w:pPr>
      <w:r>
        <w:t xml:space="preserve">Key Findings</w:t>
      </w:r>
    </w:p>
    <w:p>
      <w:pPr>
        <w:pStyle w:val="FirstParagraph"/>
      </w:pPr>
      <w:r>
        <w:t xml:space="preserve">The research reveals several critical insights about the role of diplomats in Madrid. First, diplomats in Spain are often tasked with maintaining strong bilateral relations while simultaneously aligning with EU-wide policies. For example, Madrid-based envoys play a pivotal role in advancing Spain’s interests within the EU, particularly on issues such as defense cooperation and digital sovereignty.</w:t>
      </w:r>
    </w:p>
    <w:p>
      <w:pPr>
        <w:pStyle w:val="BodyText"/>
      </w:pPr>
      <w:r>
        <w:t xml:space="preserve">Second, the study highlights how cultural diplomacy has become an increasingly important tool for Spanish diplomats. Madrid’s rich historical heritage, coupled with its modern global outlook, enables diplomats to leverage soft power initiatives—such as arts exchanges and academic partnerships—to strengthen ties with non-European nations. This is particularly evident in Spain’s growing diplomatic outreach to countries in Asia and Africa.</w:t>
      </w:r>
    </w:p>
    <w:p>
      <w:pPr>
        <w:pStyle w:val="BodyText"/>
      </w:pPr>
      <w:r>
        <w:t xml:space="preserve">Third, the research identifies challenges faced by diplomats in Madrid, including political polarization within Spain itself. The recent rise of populist movements has introduced new complexities for diplomats tasked with representing a nation whose domestic politics are increasingly fragmented. Additionally, the rapid pace of digital transformation requires diplomats to adapt their strategies to include cyber diplomacy and virtual negotiations.</w:t>
      </w:r>
    </w:p>
    <w:bookmarkEnd w:id="23"/>
    <w:bookmarkStart w:id="24" w:name="case-study-diplomacy-in-action-in-madrid"/>
    <w:p>
      <w:pPr>
        <w:pStyle w:val="Heading2"/>
      </w:pPr>
      <w:r>
        <w:t xml:space="preserve">Case Study: Diplomacy in Action in Madrid</w:t>
      </w:r>
    </w:p>
    <w:p>
      <w:pPr>
        <w:pStyle w:val="FirstParagraph"/>
      </w:pPr>
      <w:r>
        <w:t xml:space="preserve">To illustrate the practical application of diplomatic efforts in Madrid, this section examines Spain’s engagement with Latin American countries through its embassies and consulates. Madrid serves as a critical node for Spanish diplomats working to reinforce historical and cultural ties with nations like Mexico, Argentina, and Colombia. A notable example is the 20XX agreement between Spain and Brazil to enhance energy cooperation in renewable technologies, which was spearheaded by Spanish diplomats based in Madrid.</w:t>
      </w:r>
    </w:p>
    <w:p>
      <w:pPr>
        <w:pStyle w:val="BodyText"/>
      </w:pPr>
      <w:r>
        <w:t xml:space="preserve">Furthermore, during the pandemic (2020-2021), diplomats in Madrid played a vital role in coordinating international aid efforts and ensuring that Spain’s foreign policy priorities remained aligned with global health initiatives. This demonstrates the adaptability of diplomats to crises while maintaining their focus on national interests.</w:t>
      </w:r>
    </w:p>
    <w:bookmarkEnd w:id="24"/>
    <w:bookmarkStart w:id="25" w:name="conclusion"/>
    <w:p>
      <w:pPr>
        <w:pStyle w:val="Heading2"/>
      </w:pPr>
      <w:r>
        <w:t xml:space="preserve">Conclusion</w:t>
      </w:r>
    </w:p>
    <w:p>
      <w:pPr>
        <w:pStyle w:val="FirstParagraph"/>
      </w:pPr>
      <w:r>
        <w:t xml:space="preserve">In conclusion, this Master Thesis underscores the indispensable role of diplomats in Madrid within the broader framework of Spain’s foreign policy and global engagement. The findings highlight both the opportunities and challenges faced by diplomats operating in a city that is simultaneously a symbol of European stability and a dynamic center for international interaction. As Spain continues to assert its influence on global stages, Madrid will remain at the forefront of diplomatic innovation, requiring skilled professionals who can navigate complex geopolitical landscapes.</w:t>
      </w:r>
    </w:p>
    <w:p>
      <w:pPr>
        <w:pStyle w:val="BodyText"/>
      </w:pPr>
      <w:r>
        <w:t xml:space="preserve">The study also emphasizes the need for further research into how emerging technologies and shifting global power dynamics will reshape the work of diplomats in Madrid and beyond. Future Master Theses could explore specialized areas such as AI-driven diplomacy or the role of young diplomats in post-pandemic international relations.</w:t>
      </w:r>
    </w:p>
    <w:bookmarkEnd w:id="25"/>
    <w:bookmarkStart w:id="26" w:name="references"/>
    <w:p>
      <w:pPr>
        <w:pStyle w:val="Heading2"/>
      </w:pPr>
      <w:r>
        <w:t xml:space="preserve">References</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[Another Author]. (Year). Title of Book. Publisher.</w:t>
      </w:r>
    </w:p>
    <w:p>
      <w:pPr>
        <w:numPr>
          <w:ilvl w:val="0"/>
          <w:numId w:val="1001"/>
        </w:numPr>
        <w:pStyle w:val="Compact"/>
      </w:pPr>
      <w:r>
        <w:t xml:space="preserve">European Union Council. (Year). Policy Document Title.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Spain Madrid</dc:title>
  <dc:creator/>
  <dc:language>en</dc:language>
  <cp:keywords/>
  <dcterms:created xsi:type="dcterms:W3CDTF">2026-07-19T16:06:57Z</dcterms:created>
  <dcterms:modified xsi:type="dcterms:W3CDTF">2026-07-19T16:06:57Z</dcterms:modified>
</cp:coreProperties>
</file>

<file path=docProps/custom.xml><?xml version="1.0" encoding="utf-8"?>
<Properties xmlns="http://schemas.openxmlformats.org/officeDocument/2006/custom-properties" xmlns:vt="http://schemas.openxmlformats.org/officeDocument/2006/docPropsVTypes"/>
</file>