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e6b5d0401a15ed6f481765efc2234dfde2bcd47"/>
    <w:p>
      <w:pPr>
        <w:pStyle w:val="Heading1"/>
      </w:pPr>
      <w:r>
        <w:t xml:space="preserve">Master Thesis: The Role of a Diplomat in the United Kingdom Birmingham</w:t>
      </w:r>
    </w:p>
    <w:p>
      <w:pPr>
        <w:pStyle w:val="FirstParagraph"/>
      </w:pPr>
      <w:r>
        <w:rPr>
          <w:bCs/>
          <w:b/>
        </w:rPr>
        <w:t xml:space="preserve">Abstract:</w:t>
      </w:r>
      <w:r>
        <w:t xml:space="preserve"> </w:t>
      </w:r>
      <w:r>
        <w:t xml:space="preserve">This thesis explores the multifaceted role of a diplomat within the context of United Kingdom Birmingham, emphasizing its unique position as a cultural, economic, and strategic hub. By analyzing historical precedents, contemporary challenges, and future opportunities for diplomats operating in this region, this study provides insights into how diplomacy shapes international relations in one of the UK’s most diverse cities. The research underscores the importance of adaptability, cultural awareness, and policy alignment for diplomats working in Birmingham.</w:t>
      </w:r>
    </w:p>
    <w:bookmarkStart w:id="20" w:name="introduction"/>
    <w:p>
      <w:pPr>
        <w:pStyle w:val="Heading2"/>
      </w:pPr>
      <w:r>
        <w:t xml:space="preserve">1. Introduction</w:t>
      </w:r>
    </w:p>
    <w:p>
      <w:pPr>
        <w:pStyle w:val="FirstParagraph"/>
      </w:pPr>
      <w:r>
        <w:t xml:space="preserve">The United Kingdom Birmingham has long been a crossroads of global influence, with its history as a center for trade, immigration, and innovation. As the second-largest city in the UK and a major economic powerhouse, Birmingham’s significance extends beyond its borders into international diplomacy. A diplomat operating in this region must navigate complex interplay between national interests and local dynamics. This thesis examines how diplomats contribute to fostering global partnerships while addressing the unique socio-political landscape of Birmingham.</w:t>
      </w:r>
    </w:p>
    <w:bookmarkEnd w:id="20"/>
    <w:bookmarkStart w:id="21" w:name="X0698d156744bf53a93eb23c474b5b0c36c4bece"/>
    <w:p>
      <w:pPr>
        <w:pStyle w:val="Heading2"/>
      </w:pPr>
      <w:r>
        <w:t xml:space="preserve">2. Historical Context of Diplomacy in United Kingdom Birmingham</w:t>
      </w:r>
    </w:p>
    <w:p>
      <w:pPr>
        <w:pStyle w:val="FirstParagraph"/>
      </w:pPr>
      <w:r>
        <w:t xml:space="preserve">Birmingham’s role in diplomacy dates back to the 19th century, when its industrial strength and strategic location made it a key player in British trade networks. The city’s ports and railway systems facilitated early diplomatic exchanges with countries such as India, the Americas, and Africa. Post-World War II, Birmingham became a focal point for migration from former British colonies, creating a multicultural environment that continues to shape its diplomatic identity today.</w:t>
      </w:r>
    </w:p>
    <w:p>
      <w:pPr>
        <w:pStyle w:val="BodyText"/>
      </w:pPr>
      <w:r>
        <w:t xml:space="preserve">Diplomats stationed in Birmingham during this period played pivotal roles in managing trade agreements and fostering ties with newly independent nations. For instance, the establishment of the British Council in Birmingham in 1962 marked a turning point for cultural diplomacy, promoting educational and artistic exchanges that reinforced the UK’s soft power globally.</w:t>
      </w:r>
    </w:p>
    <w:bookmarkEnd w:id="21"/>
    <w:bookmarkStart w:id="22" w:name="Xfeaf6101a27147983c32effea2a328b46ae057d"/>
    <w:p>
      <w:pPr>
        <w:pStyle w:val="Heading2"/>
      </w:pPr>
      <w:r>
        <w:t xml:space="preserve">3. The Modern Role of a Diplomat in United Kingdom Birmingham</w:t>
      </w:r>
    </w:p>
    <w:p>
      <w:pPr>
        <w:pStyle w:val="FirstParagraph"/>
      </w:pPr>
      <w:r>
        <w:t xml:space="preserve">In contemporary times, diplomats operating from Birmingham face challenges and opportunities unique to the city’s demographics and economic structure. As a hub for international businesses, financial institutions, and cultural organizations, Birmingham provides diplomats with access to diverse stakeholders who influence global policy.</w:t>
      </w:r>
    </w:p>
    <w:p>
      <w:pPr>
        <w:pStyle w:val="BodyText"/>
      </w:pPr>
      <w:r>
        <w:t xml:space="preserve">One of the primary responsibilities of a diplomat in Birmingham is to bridge gaps between local communities and international entities. This includes facilitating trade deals with emerging markets through Birmingham’s logistics networks while addressing concerns related to immigration and integration. Additionally, diplomats must engage with academic institutions like the University of Birmingham, which hosts research centers focused on global governance and sustainable development.</w:t>
      </w:r>
    </w:p>
    <w:bookmarkEnd w:id="22"/>
    <w:bookmarkStart w:id="23" w:name="Xca8f1be9e38f893296fd0edabc16dea461dd052"/>
    <w:p>
      <w:pPr>
        <w:pStyle w:val="Heading2"/>
      </w:pPr>
      <w:r>
        <w:t xml:space="preserve">4. Challenges Facing Diplomats in United Kingdom Birmingham</w:t>
      </w:r>
    </w:p>
    <w:p>
      <w:pPr>
        <w:pStyle w:val="FirstParagraph"/>
      </w:pPr>
      <w:r>
        <w:t xml:space="preserve">The role of a diplomat in Birmingham is not without challenges. The city’s multicultural population necessitates a deep understanding of intercultural dynamics to avoid misunderstandings or conflicts. For example, diplomatic missions must ensure that their outreach programs are inclusive and sensitive to the needs of communities from South Asia, Africa, and the Caribbean.</w:t>
      </w:r>
    </w:p>
    <w:p>
      <w:pPr>
        <w:pStyle w:val="BodyText"/>
      </w:pPr>
      <w:r>
        <w:t xml:space="preserve">Moreover, Brexit has reshaped the UK’s foreign policy landscape, requiring diplomats in Birmingham to recalibrate strategies for trade agreements with EU countries while expanding partnerships in Asia and North America. The economic uncertainty following Brexit has also impacted Birmingham’s industries, compelling diplomats to advocate for local businesses on the global stage.</w:t>
      </w:r>
    </w:p>
    <w:bookmarkEnd w:id="23"/>
    <w:bookmarkStart w:id="24" w:name="Xc8420086f1338752cc0e471a38308e2f6379b43"/>
    <w:p>
      <w:pPr>
        <w:pStyle w:val="Heading2"/>
      </w:pPr>
      <w:r>
        <w:t xml:space="preserve">5. Opportunities for Diplomacy in United Kingdom Birmingham</w:t>
      </w:r>
    </w:p>
    <w:p>
      <w:pPr>
        <w:pStyle w:val="FirstParagraph"/>
      </w:pPr>
      <w:r>
        <w:t xml:space="preserve">Despite these challenges, Birmingham offers unparalleled opportunities for diplomacy. Its status as a city of innovation and entrepreneurship makes it an ideal location for fostering partnerships in sectors like green technology, healthcare, and digital services. Diplomats can leverage this to promote the UK’s interests in global initiatives such as climate change mitigation and digital trade frameworks.</w:t>
      </w:r>
    </w:p>
    <w:p>
      <w:pPr>
        <w:pStyle w:val="BodyText"/>
      </w:pPr>
      <w:r>
        <w:t xml:space="preserve">Furthermore, Birmingham’s role as a major immigration hub allows diplomats to engage directly with diaspora communities, which often serve as cultural ambassadors for their home countries. By collaborating with these groups, diplomats can strengthen bilateral relationships and promote mutual understanding.</w:t>
      </w:r>
    </w:p>
    <w:bookmarkEnd w:id="24"/>
    <w:bookmarkStart w:id="25" w:name="Xcf3ad5227f4b4fb33b8634a8ee6378879c506a6"/>
    <w:p>
      <w:pPr>
        <w:pStyle w:val="Heading2"/>
      </w:pPr>
      <w:r>
        <w:t xml:space="preserve">6. Case Study: The Role of Diplomats in Birmingham’s International Events</w:t>
      </w:r>
    </w:p>
    <w:p>
      <w:pPr>
        <w:pStyle w:val="FirstParagraph"/>
      </w:pPr>
      <w:r>
        <w:t xml:space="preserve">A notable example of diplomatic engagement in Birmingham is its hosting of international events such as the Birmingham International Fair and the Global Innovation Summit. These events provide diplomats with platforms to showcase the UK’s strengths while negotiating trade and cultural agreements with foreign delegations.</w:t>
      </w:r>
    </w:p>
    <w:p>
      <w:pPr>
        <w:pStyle w:val="BodyText"/>
      </w:pPr>
      <w:r>
        <w:t xml:space="preserve">For instance, during a recent summit on sustainable urban development, diplomats from Germany and China collaborated with Birmingham-based organizations to explore joint ventures in renewable energy. Such initiatives highlight how local diplomacy can drive global change while benefiting the region economically.</w:t>
      </w:r>
    </w:p>
    <w:bookmarkEnd w:id="25"/>
    <w:bookmarkStart w:id="26" w:name="conclusion"/>
    <w:p>
      <w:pPr>
        <w:pStyle w:val="Heading2"/>
      </w:pPr>
      <w:r>
        <w:t xml:space="preserve">7. Conclusion</w:t>
      </w:r>
    </w:p>
    <w:p>
      <w:pPr>
        <w:pStyle w:val="FirstParagraph"/>
      </w:pPr>
      <w:r>
        <w:t xml:space="preserve">The role of a diplomat in the United Kingdom Birmingham is both dynamic and critical to the UK’s foreign policy objectives. By leveraging the city’s cultural diversity, economic potential, and historical significance, diplomats can navigate complex global challenges while fostering lasting international partnerships. As Birmingham continues to evolve as a global player, its diplomats will remain at the forefront of shaping a connected and cooperative world.</w:t>
      </w:r>
    </w:p>
    <w:p>
      <w:pPr>
        <w:pStyle w:val="BodyText"/>
      </w:pPr>
      <w:r>
        <w:t xml:space="preserve">This Master Thesis underscores the necessity of integrating local expertise with national priorities to ensure effective diplomacy in cities like Birmingham. Future research could explore how emerging technologies, such as artificial intelligence, might further transform diplomatic strategies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Diplomat in the United Kingdom Birmingham</dc:title>
  <dc:creator/>
  <dc:language>en</dc:language>
  <cp:keywords/>
  <dcterms:created xsi:type="dcterms:W3CDTF">2026-07-24T07:09:13Z</dcterms:created>
  <dcterms:modified xsi:type="dcterms:W3CDTF">2026-07-24T07:09:13Z</dcterms:modified>
</cp:coreProperties>
</file>

<file path=docProps/custom.xml><?xml version="1.0" encoding="utf-8"?>
<Properties xmlns="http://schemas.openxmlformats.org/officeDocument/2006/custom-properties" xmlns:vt="http://schemas.openxmlformats.org/officeDocument/2006/docPropsVTypes"/>
</file>