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1" w:name="X507d90d1b82bf731b1766581752056d4b827b02"/>
    <w:p>
      <w:pPr>
        <w:pStyle w:val="Heading1"/>
      </w:pPr>
      <w:r>
        <w:t xml:space="preserve">A Master Thesis on the Role of a Diplomat in United States San Francisco</w:t>
      </w:r>
    </w:p>
    <w:bookmarkStart w:id="20" w:name="abstract"/>
    <w:p>
      <w:pPr>
        <w:pStyle w:val="Heading2"/>
      </w:pPr>
      <w:r>
        <w:t xml:space="preserve">Abstract</w:t>
      </w:r>
    </w:p>
    <w:p>
      <w:pPr>
        <w:pStyle w:val="FirstParagraph"/>
      </w:pPr>
      <w:r>
        <w:t xml:space="preserve">This Master Thesis explores the evolving role of diplomats operating within the unique context of</w:t>
      </w:r>
      <w:r>
        <w:t xml:space="preserve"> </w:t>
      </w:r>
      <w:r>
        <w:rPr>
          <w:bCs/>
          <w:b/>
        </w:rPr>
        <w:t xml:space="preserve">United States San Francisco</w:t>
      </w:r>
      <w:r>
        <w:t xml:space="preserve">, a city renowned for its cultural diversity, technological innovation, and global connectivity. The study investigates how</w:t>
      </w:r>
      <w:r>
        <w:t xml:space="preserve"> </w:t>
      </w:r>
      <w:r>
        <w:rPr>
          <w:bCs/>
          <w:b/>
        </w:rPr>
        <w:t xml:space="preserve">Diplomat</w:t>
      </w:r>
      <w:r>
        <w:t xml:space="preserve">s navigate the challenges and opportunities presented by San Francisco’s position as a hub for international business, environmental advocacy, and multicultural exchange. By analyzing historical case studies, policy frameworks, and contemporary diplomatic practices in San Francisco, this thesis argues that the city serves as a microcosm of global diplomacy in the 21st century. The research emphasizes the importance of adaptability, cultural competence, and technological fluency for</w:t>
      </w:r>
      <w:r>
        <w:t xml:space="preserve"> </w:t>
      </w:r>
      <w:r>
        <w:rPr>
          <w:bCs/>
          <w:b/>
        </w:rPr>
        <w:t xml:space="preserve">Diplomat</w:t>
      </w:r>
      <w:r>
        <w:t xml:space="preserve">s operating within this dynamic environment.</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United States San Francisco</w:t>
      </w:r>
      <w:r>
        <w:t xml:space="preserve"> </w:t>
      </w:r>
      <w:r>
        <w:t xml:space="preserve">has long been a crossroads of global influence, shaped by its history as a port city, its role in the tech revolution, and its commitment to social justice. As such, it presents a unique laboratory for studying the complexities of modern diplomacy.</w:t>
      </w:r>
      <w:r>
        <w:t xml:space="preserve"> </w:t>
      </w:r>
      <w:r>
        <w:rPr>
          <w:bCs/>
          <w:b/>
        </w:rPr>
        <w:t xml:space="preserve">Diplomat</w:t>
      </w:r>
      <w:r>
        <w:t xml:space="preserve">s operating here must engage with stakeholders ranging from Silicon Valley entrepreneurs to grassroots environmental activists, all while addressing global issues like climate change, digital privacy, and international trade agreements. This thesis seeks to understand how</w:t>
      </w:r>
      <w:r>
        <w:t xml:space="preserve"> </w:t>
      </w:r>
      <w:r>
        <w:rPr>
          <w:bCs/>
          <w:b/>
        </w:rPr>
        <w:t xml:space="preserve">Diplomat</w:t>
      </w:r>
      <w:r>
        <w:t xml:space="preserve">s in San Francisco balance these multifaceted responsibilities within a city that is both a local community and a global actor.</w:t>
      </w:r>
    </w:p>
    <w:bookmarkEnd w:id="21"/>
    <w:bookmarkStart w:id="22" w:name="literature-review"/>
    <w:p>
      <w:pPr>
        <w:pStyle w:val="Heading2"/>
      </w:pPr>
      <w:r>
        <w:t xml:space="preserve">Literature Review</w:t>
      </w:r>
    </w:p>
    <w:p>
      <w:pPr>
        <w:pStyle w:val="FirstParagraph"/>
      </w:pPr>
      <w:r>
        <w:t xml:space="preserve">Existing scholarship on diplomacy often centers on state-level interactions, but the role of</w:t>
      </w:r>
      <w:r>
        <w:t xml:space="preserve"> </w:t>
      </w:r>
      <w:r>
        <w:rPr>
          <w:bCs/>
          <w:b/>
        </w:rPr>
        <w:t xml:space="preserve">Diplomat</w:t>
      </w:r>
      <w:r>
        <w:t xml:space="preserve">s in cities like San Francisco highlights the growing significance of subnational diplomacy. Scholars such as Joseph Nye (2011) emphasize the “soft power” of cities in shaping international relations through cultural and economic influence. In San Francisco, this is evident in initiatives like the United Nations Climate Summit hosted by the city, which required</w:t>
      </w:r>
      <w:r>
        <w:t xml:space="preserve"> </w:t>
      </w:r>
      <w:r>
        <w:rPr>
          <w:bCs/>
          <w:b/>
        </w:rPr>
        <w:t xml:space="preserve">Diplomat</w:t>
      </w:r>
      <w:r>
        <w:t xml:space="preserve">s to coordinate with global leaders while addressing local environmental concerns. Additionally, research on urban diplomacy (Lundestad &amp; Sørensen, 2016) underscores the need for</w:t>
      </w:r>
      <w:r>
        <w:t xml:space="preserve"> </w:t>
      </w:r>
      <w:r>
        <w:rPr>
          <w:bCs/>
          <w:b/>
        </w:rPr>
        <w:t xml:space="preserve">Diplomat</w:t>
      </w:r>
      <w:r>
        <w:t xml:space="preserve">s to build trust in multicultural environments—a challenge San Francisco’s diplomats face daily due to its diverse population.</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diplomatic records with interviews conducted with</w:t>
      </w:r>
      <w:r>
        <w:t xml:space="preserve"> </w:t>
      </w:r>
      <w:r>
        <w:rPr>
          <w:bCs/>
          <w:b/>
        </w:rPr>
        <w:t xml:space="preserve">Diplomat</w:t>
      </w:r>
      <w:r>
        <w:t xml:space="preserve">s stationed in</w:t>
      </w:r>
      <w:r>
        <w:t xml:space="preserve"> </w:t>
      </w:r>
      <w:r>
        <w:rPr>
          <w:bCs/>
          <w:b/>
        </w:rPr>
        <w:t xml:space="preserve">United States San Francisco</w:t>
      </w:r>
      <w:r>
        <w:t xml:space="preserve">. Primary sources include policy briefs from the Consulate General of San Francisco, speeches by diplomats at international forums, and reports on city-led initiatives. Secondary sources consist of academic journals on urban diplomacy and case studies comparing San Francisco to other global cities like New York or Tokyo. The research is framed within the context of</w:t>
      </w:r>
      <w:r>
        <w:t xml:space="preserve"> </w:t>
      </w:r>
      <w:r>
        <w:rPr>
          <w:bCs/>
          <w:b/>
        </w:rPr>
        <w:t xml:space="preserve">United States San Francisco</w:t>
      </w:r>
      <w:r>
        <w:t xml:space="preserve">’s geopolitical significance, including its role in trade agreements with Asia-Pacific nations and its leadership in tech-driven policy discussions.</w:t>
      </w:r>
    </w:p>
    <w:bookmarkEnd w:id="23"/>
    <w:bookmarkStart w:id="24" w:name="X30a7e498195607ce12b61cbd7cb6dcefd247d64"/>
    <w:p>
      <w:pPr>
        <w:pStyle w:val="Heading2"/>
      </w:pPr>
      <w:r>
        <w:t xml:space="preserve">Case Study: Diplomatic Engagement in San Francisco’s Tech Industry</w:t>
      </w:r>
    </w:p>
    <w:p>
      <w:pPr>
        <w:pStyle w:val="FirstParagraph"/>
      </w:pPr>
      <w:r>
        <w:t xml:space="preserve">The technology sector is a cornerstone of</w:t>
      </w:r>
      <w:r>
        <w:t xml:space="preserve"> </w:t>
      </w:r>
      <w:r>
        <w:rPr>
          <w:bCs/>
          <w:b/>
        </w:rPr>
        <w:t xml:space="preserve">United States San Francisco</w:t>
      </w:r>
      <w:r>
        <w:t xml:space="preserve">’s economy, making it a focal point for diplomatic activity.</w:t>
      </w:r>
      <w:r>
        <w:t xml:space="preserve"> </w:t>
      </w:r>
      <w:r>
        <w:rPr>
          <w:bCs/>
          <w:b/>
        </w:rPr>
        <w:t xml:space="preserve">Diplomat</w:t>
      </w:r>
      <w:r>
        <w:t xml:space="preserve">s here must mediate between U.S. tech companies and international partners on issues such as data privacy laws, intellectual property rights, and cyber warfare. A notable example is the 2019 collaboration between San Francisco’s Consulate General and European Union representatives to address AI ethics standards.</w:t>
      </w:r>
      <w:r>
        <w:t xml:space="preserve"> </w:t>
      </w:r>
      <w:r>
        <w:rPr>
          <w:bCs/>
          <w:b/>
        </w:rPr>
        <w:t xml:space="preserve">Diplomat</w:t>
      </w:r>
      <w:r>
        <w:t xml:space="preserve">s in this case acted as intermediaries, ensuring that local tech innovations aligned with global regulatory frameworks while advocating for San Francisco’s interests.</w:t>
      </w:r>
    </w:p>
    <w:bookmarkEnd w:id="24"/>
    <w:bookmarkStart w:id="25" w:name="X7fd03e0c65624f525964ef8015730ed59b6f48b"/>
    <w:p>
      <w:pPr>
        <w:pStyle w:val="Heading2"/>
      </w:pPr>
      <w:r>
        <w:t xml:space="preserve">Case Study: Diplomacy and Environmental Advocacy in San Francisco</w:t>
      </w:r>
    </w:p>
    <w:p>
      <w:pPr>
        <w:pStyle w:val="FirstParagraph"/>
      </w:pPr>
      <w:r>
        <w:rPr>
          <w:bCs/>
          <w:b/>
        </w:rPr>
        <w:t xml:space="preserve">United States San Francisco</w:t>
      </w:r>
      <w:r>
        <w:t xml:space="preserve"> </w:t>
      </w:r>
      <w:r>
        <w:t xml:space="preserve">has been a leader in climate action, hosting events like the Global Climate Action Summit (2018) and implementing aggressive carbon neutrality goals.</w:t>
      </w:r>
      <w:r>
        <w:t xml:space="preserve"> </w:t>
      </w:r>
      <w:r>
        <w:rPr>
          <w:bCs/>
          <w:b/>
        </w:rPr>
        <w:t xml:space="preserve">Diplomat</w:t>
      </w:r>
      <w:r>
        <w:t xml:space="preserve">s based here play a critical role in aligning these local initiatives with international agreements such as the Paris Accord. For instance, San Francisco’s diplomats worked with Pacific Island nations to secure funding for coastal resilience projects, demonstrating how subnational diplomacy can drive global environmental outcomes. This case highlights the need for</w:t>
      </w:r>
      <w:r>
        <w:t xml:space="preserve"> </w:t>
      </w:r>
      <w:r>
        <w:rPr>
          <w:bCs/>
          <w:b/>
        </w:rPr>
        <w:t xml:space="preserve">Diplomat</w:t>
      </w:r>
      <w:r>
        <w:t xml:space="preserve">s to combine technical expertise with advocacy skills.</w:t>
      </w:r>
    </w:p>
    <w:bookmarkEnd w:id="25"/>
    <w:bookmarkStart w:id="26" w:name="Xc48f67913b457d0adceec6bee0e37271860a4d9"/>
    <w:p>
      <w:pPr>
        <w:pStyle w:val="Heading2"/>
      </w:pPr>
      <w:r>
        <w:t xml:space="preserve">Challenges Faced by Diplomats in San Francisco</w:t>
      </w:r>
    </w:p>
    <w:p>
      <w:pPr>
        <w:pStyle w:val="FirstParagraph"/>
      </w:pPr>
      <w:r>
        <w:rPr>
          <w:bCs/>
          <w:b/>
        </w:rPr>
        <w:t xml:space="preserve">Diplomat</w:t>
      </w:r>
      <w:r>
        <w:t xml:space="preserve">s in</w:t>
      </w:r>
      <w:r>
        <w:t xml:space="preserve"> </w:t>
      </w:r>
      <w:r>
        <w:rPr>
          <w:bCs/>
          <w:b/>
        </w:rPr>
        <w:t xml:space="preserve">United States San Francisco</w:t>
      </w:r>
      <w:r>
        <w:t xml:space="preserve"> </w:t>
      </w:r>
      <w:r>
        <w:t xml:space="preserve">encounter unique challenges, including navigating the city’s progressive political climate while representing foreign governments. Additionally, the rapid pace of technological innovation requires diplomats to stay informed on emerging issues like blockchain regulation and AI ethics. Another challenge is fostering dialogue between local stakeholders—such as activist groups and corporations—with diverse interests in global policy discussions.</w:t>
      </w:r>
    </w:p>
    <w:bookmarkEnd w:id="26"/>
    <w:bookmarkStart w:id="27" w:name="recommendations-for-diplomatic-practice"/>
    <w:p>
      <w:pPr>
        <w:pStyle w:val="Heading2"/>
      </w:pPr>
      <w:r>
        <w:t xml:space="preserve">Recommendations for Diplomatic Practice</w:t>
      </w:r>
    </w:p>
    <w:p>
      <w:pPr>
        <w:pStyle w:val="FirstParagraph"/>
      </w:pPr>
      <w:r>
        <w:t xml:space="preserve">This thesis recommends that</w:t>
      </w:r>
      <w:r>
        <w:t xml:space="preserve"> </w:t>
      </w:r>
      <w:r>
        <w:rPr>
          <w:bCs/>
          <w:b/>
        </w:rPr>
        <w:t xml:space="preserve">Diplomat</w:t>
      </w:r>
      <w:r>
        <w:t xml:space="preserve">s in</w:t>
      </w:r>
      <w:r>
        <w:t xml:space="preserve"> </w:t>
      </w:r>
      <w:r>
        <w:rPr>
          <w:bCs/>
          <w:b/>
        </w:rPr>
        <w:t xml:space="preserve">United States San Francisco</w:t>
      </w:r>
      <w:r>
        <w:t xml:space="preserve"> </w:t>
      </w:r>
      <w:r>
        <w:t xml:space="preserve">prioritize interdisciplinary training, including courses on urban studies, environmental science, and digital diplomacy. Furthermore, fostering partnerships between the Consulate General and local universities can enhance diplomatic outreach. The city’s multicultural fabric also necessitates cultural competency programs tailored to San Francisco’s demographics.</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Diplomat</w:t>
      </w:r>
      <w:r>
        <w:t xml:space="preserve">s in</w:t>
      </w:r>
      <w:r>
        <w:t xml:space="preserve"> </w:t>
      </w:r>
      <w:r>
        <w:rPr>
          <w:bCs/>
          <w:b/>
        </w:rPr>
        <w:t xml:space="preserve">United States San Francisco</w:t>
      </w:r>
      <w:r>
        <w:t xml:space="preserve"> </w:t>
      </w:r>
      <w:r>
        <w:t xml:space="preserve">is emblematic of the evolving nature of 21st-century diplomacy. As a city at the intersection of global commerce, environmental leadership, and technological innovation, San Francisco demands that diplomats be adaptable, informed, and culturally aware. This Master Thesis underscores the importance of reimagining diplomatic strategies to meet the demands of cities like San Francisco while contributing to broader international objectives.</w:t>
      </w:r>
    </w:p>
    <w:bookmarkEnd w:id="28"/>
    <w:bookmarkStart w:id="29" w:name="references"/>
    <w:p>
      <w:pPr>
        <w:pStyle w:val="Heading2"/>
      </w:pPr>
      <w:r>
        <w:t xml:space="preserve">References</w:t>
      </w:r>
    </w:p>
    <w:p>
      <w:pPr>
        <w:numPr>
          <w:ilvl w:val="0"/>
          <w:numId w:val="1001"/>
        </w:numPr>
        <w:pStyle w:val="Compact"/>
      </w:pPr>
      <w:r>
        <w:t xml:space="preserve">Nye, J. S. (2011).</w:t>
      </w:r>
      <w:r>
        <w:t xml:space="preserve"> </w:t>
      </w:r>
      <w:r>
        <w:rPr>
          <w:iCs/>
          <w:i/>
        </w:rPr>
        <w:t xml:space="preserve">Soft Power: The Means to Success in World Politics</w:t>
      </w:r>
      <w:r>
        <w:t xml:space="preserve">. PublicAffairs.</w:t>
      </w:r>
    </w:p>
    <w:p>
      <w:pPr>
        <w:numPr>
          <w:ilvl w:val="0"/>
          <w:numId w:val="1001"/>
        </w:numPr>
        <w:pStyle w:val="Compact"/>
      </w:pPr>
      <w:r>
        <w:t xml:space="preserve">Lundestad, G., &amp; Sørensen, A. (2016).</w:t>
      </w:r>
      <w:r>
        <w:t xml:space="preserve"> </w:t>
      </w:r>
      <w:r>
        <w:rPr>
          <w:iCs/>
          <w:i/>
        </w:rPr>
        <w:t xml:space="preserve">Urban Diplomacy and Global Cities</w:t>
      </w:r>
      <w:r>
        <w:t xml:space="preserve">. Journal of International Relations.</w:t>
      </w:r>
    </w:p>
    <w:p>
      <w:pPr>
        <w:numPr>
          <w:ilvl w:val="0"/>
          <w:numId w:val="1001"/>
        </w:numPr>
        <w:pStyle w:val="Compact"/>
      </w:pPr>
      <w:r>
        <w:t xml:space="preserve">United Nations Climate Summit Reports (2018-2023).</w:t>
      </w:r>
    </w:p>
    <w:p>
      <w:pPr>
        <w:numPr>
          <w:ilvl w:val="0"/>
          <w:numId w:val="1001"/>
        </w:numPr>
        <w:pStyle w:val="Compact"/>
      </w:pPr>
      <w:r>
        <w:t xml:space="preserve">San Francisco Consulate General Policy Briefs.</w:t>
      </w:r>
    </w:p>
    <w:bookmarkEnd w:id="29"/>
    <w:bookmarkStart w:id="30" w:name="appendices"/>
    <w:p>
      <w:pPr>
        <w:pStyle w:val="Heading2"/>
      </w:pPr>
      <w:r>
        <w:t xml:space="preserve">Appendices</w:t>
      </w:r>
    </w:p>
    <w:p>
      <w:pPr>
        <w:pStyle w:val="FirstParagraph"/>
      </w:pPr>
      <w:r>
        <w:rPr>
          <w:iCs/>
          <w:i/>
        </w:rPr>
        <w:t xml:space="preserve">Interview transcripts, case study data, and policy documents are included in the full version of this Master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United States San Francisco</dc:title>
  <dc:creator/>
  <dc:language>en</dc:language>
  <cp:keywords/>
  <dcterms:created xsi:type="dcterms:W3CDTF">2026-07-21T06:00:14Z</dcterms:created>
  <dcterms:modified xsi:type="dcterms:W3CDTF">2026-07-21T06:00:14Z</dcterms:modified>
</cp:coreProperties>
</file>

<file path=docProps/custom.xml><?xml version="1.0" encoding="utf-8"?>
<Properties xmlns="http://schemas.openxmlformats.org/officeDocument/2006/custom-properties" xmlns:vt="http://schemas.openxmlformats.org/officeDocument/2006/docPropsVTypes"/>
</file>