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e8e7b29adc1e6fd1ac063cffe0aeb688c56cbdf"/>
    <w:p>
      <w:pPr>
        <w:pStyle w:val="Heading1"/>
      </w:pPr>
      <w:r>
        <w:t xml:space="preserve">Master Thesis: The Role of Diplomats in Uzbekistan Tashkent</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diplomats in shaping the geopolitical and socio-economic landscape of Uzbekistan, with a specific focus on Tashkent as the country's capital. As a key player in Central Asia, Uzbekistan Tashkent has emerged as a hub for diplomatic engagement due to its strategic location and historical significance. The thesis examines how diplomats contribute to fostering international relations, managing regional challenges, and promoting national interests in a rapidly evolving global context.</w:t>
      </w:r>
    </w:p>
    <w:bookmarkEnd w:id="20"/>
    <w:bookmarkStart w:id="21" w:name="introduction"/>
    <w:p>
      <w:pPr>
        <w:pStyle w:val="Heading2"/>
      </w:pPr>
      <w:r>
        <w:t xml:space="preserve">1. Introduction</w:t>
      </w:r>
    </w:p>
    <w:p>
      <w:pPr>
        <w:pStyle w:val="FirstParagraph"/>
      </w:pPr>
      <w:r>
        <w:t xml:space="preserve">The field of diplomacy is integral to the functioning of modern states, particularly in regions where geopolitical tensions and economic interdependence are pronounced. Uzbekistan Tashkent, as the administrative and cultural center of the country, plays a pivotal role in hosting diplomatic missions and shaping foreign policy agendas. This thesis investigates how diplomats operating from Tashkent navigate complex international dynamics while aligning their efforts with Uzbekistan's national objectives.</w:t>
      </w:r>
    </w:p>
    <w:p>
      <w:pPr>
        <w:pStyle w:val="BodyText"/>
      </w:pPr>
      <w:r>
        <w:t xml:space="preserve">The research underscores the importance of understanding the unique challenges faced by diplomats in Uzbekistan Tashkent, including balancing relations with neighboring states, engaging with global powers, and addressing domestic priorities. By analyzing historical and contemporary case studies, this work aims to highlight the evolving role of diplomats in a country transitioning from post-Soviet legacy to a modernized regional actor.</w:t>
      </w:r>
    </w:p>
    <w:bookmarkEnd w:id="21"/>
    <w:bookmarkStart w:id="22" w:name="Xf1b319eba4c0b57dcf6a9c80b5985426a6825e4"/>
    <w:p>
      <w:pPr>
        <w:pStyle w:val="Heading2"/>
      </w:pPr>
      <w:r>
        <w:t xml:space="preserve">2. Historical Context of Diplomacy in Uzbekistan Tashkent</w:t>
      </w:r>
    </w:p>
    <w:p>
      <w:pPr>
        <w:pStyle w:val="FirstParagraph"/>
      </w:pPr>
      <w:r>
        <w:t xml:space="preserve">Uzbekistan Tashkent has long served as a crossroads of civilizations, from the Silk Road to the Soviet era. After gaining independence in 1991, Uzbekistan faced the challenge of redefining its foreign policy while maintaining economic stability. Diplomats based in Tashkent were instrumental in forging new alliances with Western countries, managing relations with Russia and China, and ensuring regional security through participation in organizations like the Shanghai Cooperation Organization (SCO).</w:t>
      </w:r>
    </w:p>
    <w:p>
      <w:pPr>
        <w:pStyle w:val="BodyText"/>
      </w:pPr>
      <w:r>
        <w:t xml:space="preserve">The thesis explores how historical precedents have influenced the current diplomatic strategies of Uzbekistan Tashkent. For instance, the legacy of Soviet-era diplomacy left a framework for multilateral engagement that modern diplomats have adapted to meet contemporary challenges such as climate change, trade liberalization, and digital governance.</w:t>
      </w:r>
    </w:p>
    <w:bookmarkEnd w:id="22"/>
    <w:bookmarkStart w:id="23" w:name="X59640e9ad9d4fa7ce0b01b99e6e6a77b2720c23"/>
    <w:p>
      <w:pPr>
        <w:pStyle w:val="Heading2"/>
      </w:pPr>
      <w:r>
        <w:t xml:space="preserve">3. Modern Diplomatic Landscape in Uzbekistan Tashkent</w:t>
      </w:r>
    </w:p>
    <w:p>
      <w:pPr>
        <w:pStyle w:val="FirstParagraph"/>
      </w:pPr>
      <w:r>
        <w:t xml:space="preserve">In recent years, Uzbekistan has prioritized diversifying its foreign policy partnerships. Tashkent-based diplomats have been at the forefront of initiatives such as the Belt and Road Initiative (BRI) with China, energy cooperation with Russia, and engagement with European Union institutions. The thesis evaluates how these efforts reflect the strategic vision of Uzbekistan's government to position itself as a bridge between East and West.</w:t>
      </w:r>
    </w:p>
    <w:p>
      <w:pPr>
        <w:pStyle w:val="BodyText"/>
      </w:pPr>
      <w:r>
        <w:t xml:space="preserve">Diplomats in Tashkent also play a crucial role in addressing regional issues such as conflict resolution in Afghanistan and water resource management with neighboring countries. Their work involves not only political negotiations but also cultural diplomacy, including promoting Uzbekistan's heritage and fostering people-to-people ties through educational and economic exchanges.</w:t>
      </w:r>
    </w:p>
    <w:bookmarkEnd w:id="23"/>
    <w:bookmarkStart w:id="24" w:name="Xd7a867fc6c6c59bbbf9bbcf0bb8a804855e2750"/>
    <w:p>
      <w:pPr>
        <w:pStyle w:val="Heading2"/>
      </w:pPr>
      <w:r>
        <w:t xml:space="preserve">4. The Role of Diplomats in Tashkent: Challenges and Opportunities</w:t>
      </w:r>
    </w:p>
    <w:p>
      <w:pPr>
        <w:pStyle w:val="FirstParagraph"/>
      </w:pPr>
      <w:r>
        <w:t xml:space="preserve">Diplomats operating from Uzbekistan Tashkent face unique challenges, such as navigating the delicate balance between maintaining sovereignty and engaging with powerful external actors. They must also address internal demands for economic reform while managing public perceptions of foreign policy decisions.</w:t>
      </w:r>
    </w:p>
    <w:p>
      <w:pPr>
        <w:pStyle w:val="BodyText"/>
      </w:pPr>
      <w:r>
        <w:t xml:space="preserve">However, these challenges are accompanied by opportunities. For example, Tashkent's growing role in global trade routes has positioned its diplomats to act as facilitators of international investment and technological innovation. Additionally, the increasing emphasis on soft diplomacy—such as cultural programs and digital outreach—has expanded the toolkit available to modern diplomats.</w:t>
      </w:r>
    </w:p>
    <w:bookmarkEnd w:id="24"/>
    <w:bookmarkStart w:id="25" w:name="Xb52dee8343844f4fc5affb29874d44203237538"/>
    <w:p>
      <w:pPr>
        <w:pStyle w:val="Heading2"/>
      </w:pPr>
      <w:r>
        <w:t xml:space="preserve">5. Case Studies: Diplomatic Achievements in Uzbekistan Tashkent</w:t>
      </w:r>
    </w:p>
    <w:p>
      <w:pPr>
        <w:pStyle w:val="FirstParagraph"/>
      </w:pPr>
      <w:r>
        <w:t xml:space="preserve">This section of the thesis presents case studies highlighting successful diplomatic interventions by Tashkent-based envoys. One notable example is Uzbekistan's role in mediating peace talks between regional actors, which has bolstered its reputation as a neutral mediator. Another case involves the establishment of free trade agreements with European countries, facilitated by diplomats in Tashkent who prioritized economic diplomacy.</w:t>
      </w:r>
    </w:p>
    <w:p>
      <w:pPr>
        <w:pStyle w:val="BodyText"/>
      </w:pPr>
      <w:r>
        <w:t xml:space="preserve">The thesis also analyzes the response of Tashkent diplomats to global crises, such as the COVID-19 pandemic, where they coordinated efforts to secure medical supplies and promote public health cooperation across borders.</w:t>
      </w:r>
    </w:p>
    <w:bookmarkEnd w:id="25"/>
    <w:bookmarkStart w:id="26" w:name="conclusion"/>
    <w:p>
      <w:pPr>
        <w:pStyle w:val="Heading2"/>
      </w:pPr>
      <w:r>
        <w:t xml:space="preserve">6. Conclusion</w:t>
      </w:r>
    </w:p>
    <w:p>
      <w:pPr>
        <w:pStyle w:val="FirstParagraph"/>
      </w:pPr>
      <w:r>
        <w:t xml:space="preserve">In conclusion, this Master Thesis demonstrates that diplomats based in Uzbekistan Tashkent are vital to the country's national development and international standing. Their work spans political negotiations, economic partnerships, and cultural outreach, all of which contribute to Uzbekistan's goal of becoming a regional leader in Central Asia.</w:t>
      </w:r>
    </w:p>
    <w:p>
      <w:pPr>
        <w:pStyle w:val="BodyText"/>
      </w:pPr>
      <w:r>
        <w:t xml:space="preserve">The study underscores the need for continued investment in diplomatic training programs tailored to the specific needs of Tashkent-based envoys. As Uzbekistan navigates an increasingly interconnected world, the role of diplomats in Tashkent will remain central to its success on the global stage.</w:t>
      </w:r>
    </w:p>
    <w:bookmarkEnd w:id="26"/>
    <w:bookmarkStart w:id="27" w:name="references"/>
    <w:p>
      <w:pPr>
        <w:pStyle w:val="Heading2"/>
      </w:pPr>
      <w:r>
        <w:t xml:space="preserve">References</w:t>
      </w:r>
    </w:p>
    <w:p>
      <w:pPr>
        <w:pStyle w:val="FirstParagraph"/>
      </w:pPr>
      <w:r>
        <w:t xml:space="preserve">[Insert references here following academic citation standards, e.g., books, journal articles, and official documents related to Uzbekistan's foreign policy.]</w:t>
      </w:r>
    </w:p>
    <w:bookmarkEnd w:id="27"/>
    <w:bookmarkStart w:id="28" w:name="appendices"/>
    <w:p>
      <w:pPr>
        <w:pStyle w:val="Heading2"/>
      </w:pPr>
      <w:r>
        <w:t xml:space="preserve">Appendices</w:t>
      </w:r>
    </w:p>
    <w:p>
      <w:pPr>
        <w:pStyle w:val="FirstParagraph"/>
      </w:pPr>
      <w:r>
        <w:t xml:space="preserve">[Include supplementary materials such as interview transcripts with diplomats in Tashkent, maps of diplomatic missions in Uzbekistan, or statistical data on trade agreements.]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Uzbekistan Tashkent</dc:title>
  <dc:creator/>
  <dc:language>en</dc:language>
  <cp:keywords/>
  <dcterms:created xsi:type="dcterms:W3CDTF">2026-07-24T00:21:34Z</dcterms:created>
  <dcterms:modified xsi:type="dcterms:W3CDTF">2026-07-24T00:21:34Z</dcterms:modified>
</cp:coreProperties>
</file>

<file path=docProps/custom.xml><?xml version="1.0" encoding="utf-8"?>
<Properties xmlns="http://schemas.openxmlformats.org/officeDocument/2006/custom-properties" xmlns:vt="http://schemas.openxmlformats.org/officeDocument/2006/docPropsVTypes"/>
</file>