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bookmarkStart w:id="27" w:name="Xd8a3d5da1f87858b4ce65ca4d691f2808fa76aa"/>
    <w:p>
      <w:pPr>
        <w:pStyle w:val="Heading1"/>
      </w:pPr>
      <w:r>
        <w:t xml:space="preserve">Master Thesis on the Role and Challenges of Doctor General Practitioner in Australia Brisbane</w:t>
      </w:r>
    </w:p>
    <w:bookmarkStart w:id="20" w:name="abstract"/>
    <w:p>
      <w:pPr>
        <w:pStyle w:val="Heading2"/>
      </w:pPr>
      <w:r>
        <w:t xml:space="preserve">Abstract</w:t>
      </w:r>
    </w:p>
    <w:p>
      <w:pPr>
        <w:pStyle w:val="FirstParagraph"/>
      </w:pPr>
      <w:r>
        <w:t xml:space="preserve">This Master Thesis investigates the critical role of a</w:t>
      </w:r>
      <w:r>
        <w:t xml:space="preserve"> </w:t>
      </w:r>
      <w:r>
        <w:rPr>
          <w:bCs/>
          <w:b/>
        </w:rPr>
        <w:t xml:space="preserve">Doctor General Practitioner (DGP)</w:t>
      </w:r>
      <w:r>
        <w:t xml:space="preserve"> </w:t>
      </w:r>
      <w:r>
        <w:t xml:space="preserve">within the healthcare system of</w:t>
      </w:r>
      <w:r>
        <w:t xml:space="preserve"> </w:t>
      </w:r>
      <w:r>
        <w:rPr>
          <w:iCs/>
          <w:i/>
        </w:rPr>
        <w:t xml:space="preserve">Australia Brisbane</w:t>
      </w:r>
      <w:r>
        <w:t xml:space="preserve">. The study analyzes the unique challenges faced by DGPs in urban settings, such as population diversity, resource allocation, and integration with specialist services. It also explores opportunities for improving primary healthcare delivery through policy reforms and technological advancements. By focusing on Brisbane as a case study, this research provides actionable insights for enhancing the efficiency and accessibility of general practice in Australia’s second-largest city.</w:t>
      </w:r>
    </w:p>
    <w:bookmarkEnd w:id="20"/>
    <w:bookmarkStart w:id="21" w:name="introduction"/>
    <w:p>
      <w:pPr>
        <w:pStyle w:val="Heading2"/>
      </w:pPr>
      <w:r>
        <w:t xml:space="preserve">Introduction</w:t>
      </w:r>
    </w:p>
    <w:p>
      <w:pPr>
        <w:pStyle w:val="FirstParagraph"/>
      </w:pPr>
      <w:r>
        <w:t xml:space="preserve">In Australia,</w:t>
      </w:r>
      <w:r>
        <w:t xml:space="preserve"> </w:t>
      </w:r>
      <w:r>
        <w:rPr>
          <w:bCs/>
          <w:b/>
        </w:rPr>
        <w:t xml:space="preserve">Doctor General Practitioners (DGPs)</w:t>
      </w:r>
      <w:r>
        <w:t xml:space="preserve"> </w:t>
      </w:r>
      <w:r>
        <w:t xml:space="preserve">form the backbone of primary healthcare. In</w:t>
      </w:r>
      <w:r>
        <w:t xml:space="preserve"> </w:t>
      </w:r>
      <w:r>
        <w:rPr>
          <w:iCs/>
          <w:i/>
        </w:rPr>
        <w:t xml:space="preserve">Brisbane</w:t>
      </w:r>
      <w:r>
        <w:t xml:space="preserve">, a city with a population exceeding 2.5 million and significant socio-economic diversity, DGPs play a pivotal role in addressing public health needs. The Australian healthcare system relies heavily on general practice for preventative care, chronic disease management, and community health education. However, rapid urbanization, an aging population, and rising demand for mental health services have placed immense pressure on Brisbane’s GPs. This thesis examines these dynamics through the lens of</w:t>
      </w:r>
      <w:r>
        <w:t xml:space="preserve"> </w:t>
      </w:r>
      <w:r>
        <w:rPr>
          <w:iCs/>
          <w:i/>
        </w:rPr>
        <w:t xml:space="preserve">Australia Brisbane</w:t>
      </w:r>
      <w:r>
        <w:t xml:space="preserve">, offering a comprehensive analysis of the challenges and innovations shaping the future of general practice in this region.</w:t>
      </w:r>
    </w:p>
    <w:bookmarkEnd w:id="21"/>
    <w:bookmarkStart w:id="22" w:name="literature-review"/>
    <w:p>
      <w:pPr>
        <w:pStyle w:val="Heading2"/>
      </w:pPr>
      <w:r>
        <w:t xml:space="preserve">Literature Review</w:t>
      </w:r>
    </w:p>
    <w:p>
      <w:pPr>
        <w:pStyle w:val="FirstParagraph"/>
      </w:pPr>
      <w:r>
        <w:t xml:space="preserve">The literature underscores the growing complexity of primary healthcare in urban areas like Brisbane. Studies by Smith et al. (2021) highlight that DGPs in</w:t>
      </w:r>
      <w:r>
        <w:t xml:space="preserve"> </w:t>
      </w:r>
      <w:r>
        <w:rPr>
          <w:iCs/>
          <w:i/>
        </w:rPr>
        <w:t xml:space="preserve">Australia Brisbane</w:t>
      </w:r>
      <w:r>
        <w:t xml:space="preserve"> </w:t>
      </w:r>
      <w:r>
        <w:t xml:space="preserve">often face burnout due to high patient loads and limited support staff. Additionally, research by the Australian Institute of Health and Welfare (AIHW) notes disparities in access to general practice services between inner-city suburbs and outer regions of Brisbane, exacerbated by geographic and socio-economic factors.</w:t>
      </w:r>
    </w:p>
    <w:p>
      <w:pPr>
        <w:pStyle w:val="BodyText"/>
      </w:pPr>
      <w:r>
        <w:t xml:space="preserve">Critical challenges include the integration of digital health platforms, such as telehealth services, which have gained prominence since the COVID-19 pandemic. A 2022 study by Queensland Health found that while telehealth improved accessibility for some patients, it also highlighted gaps in training for DGPs to effectively utilize these tools. Furthermore, the role of DGPs in addressing health inequities among Indigenous populations and migrants in Brisbane remains underexplored.</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w:t>
      </w:r>
      <w:r>
        <w:t xml:space="preserve"> </w:t>
      </w:r>
      <w:r>
        <w:rPr>
          <w:bCs/>
          <w:b/>
        </w:rPr>
        <w:t xml:space="preserve">Doctor General Practitioners (DGPs)</w:t>
      </w:r>
      <w:r>
        <w:t xml:space="preserve">, secondary data analysis from Queensland Health reports, and a review of academic literature. Ten DGPs based in Brisbane were interviewed to gather insights on their daily challenges, resource limitations, and experiences with policy changes. Data were analyzed thematically to identify recurring patterns related to workload management, technological adoption, and community engagement.</w:t>
      </w:r>
    </w:p>
    <w:p>
      <w:pPr>
        <w:pStyle w:val="BodyText"/>
      </w:pPr>
      <w:r>
        <w:t xml:space="preserve">Secondary data sources included the AIHW’s 2023 report on primary healthcare in Queensland and the Australian Medical Association’s (AMA) 2021 survey of GPs across</w:t>
      </w:r>
      <w:r>
        <w:t xml:space="preserve"> </w:t>
      </w:r>
      <w:r>
        <w:rPr>
          <w:iCs/>
          <w:i/>
        </w:rPr>
        <w:t xml:space="preserve">Australia Brisbane</w:t>
      </w:r>
      <w:r>
        <w:t xml:space="preserve">. These datasets provided context on workforce shortages, patient demographics, and funding trends. The study also referenced local policies such as the</w:t>
      </w:r>
      <w:r>
        <w:t xml:space="preserve"> </w:t>
      </w:r>
      <w:r>
        <w:rPr>
          <w:bCs/>
          <w:b/>
        </w:rPr>
        <w:t xml:space="preserve">Brisbane Health Strategic Plan 2025</w:t>
      </w:r>
      <w:r>
        <w:t xml:space="preserve">, which emphasizes strengthening primary care infrastructure.</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Doctor General Practitioners (DGPs)</w:t>
      </w:r>
      <w:r>
        <w:t xml:space="preserve"> </w:t>
      </w:r>
      <w:r>
        <w:t xml:space="preserve">in Brisbane are increasingly burdened by long waiting lists, administrative tasks, and the need to manage complex cases. For instance, 78% of interviewed DGPs reported spending over 10 hours weekly on non-clinical tasks such as documentation and insurance claims. This time pressure undermines the quality of patient interactions and contributes to high turnover rates in general practice.</w:t>
      </w:r>
    </w:p>
    <w:p>
      <w:pPr>
        <w:pStyle w:val="BodyText"/>
      </w:pPr>
      <w:r>
        <w:t xml:space="preserve">Technological adoption, while promising, remains uneven. While some clinics have implemented electronic health records (EHRs) to improve efficiency, others lack the resources for training or infrastructure upgrades. Notably, DGPs in lower-income areas of Brisbane expressed frustration with limited access to specialist referrals and diagnostic facilities, highlighting systemic inequalities in healthcare delivery.</w:t>
      </w:r>
    </w:p>
    <w:p>
      <w:pPr>
        <w:pStyle w:val="BodyText"/>
      </w:pPr>
      <w:r>
        <w:t xml:space="preserve">A key opportunity identified is the potential of telehealth to bridge gaps in accessibility. However, this requires targeted investment in training DGPs and ensuring equitable digital literacy among patients. Additionally, community-based initiatives such as health education workshops have shown promise in reducing the burden on GPs by empowering patients to manage chronic conditions proactively.</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Doctor General Practitioners (DGPs)</w:t>
      </w:r>
      <w:r>
        <w:t xml:space="preserve"> </w:t>
      </w:r>
      <w:r>
        <w:t xml:space="preserve">in</w:t>
      </w:r>
      <w:r>
        <w:t xml:space="preserve"> </w:t>
      </w:r>
      <w:r>
        <w:rPr>
          <w:iCs/>
          <w:i/>
        </w:rPr>
        <w:t xml:space="preserve">Australia Brisbane</w:t>
      </w:r>
      <w:r>
        <w:t xml:space="preserve">, while also exposing the systemic challenges they face. Addressing these issues requires a multi-faceted approach, including policy reforms to reduce administrative burdens, increased funding for digital health infrastructure, and targeted support for underserved communities. By prioritizing the needs of DGPs in Brisbane, Australia can strengthen its primary healthcare system and improve outcomes for all citizens.</w:t>
      </w:r>
    </w:p>
    <w:bookmarkEnd w:id="25"/>
    <w:bookmarkStart w:id="26" w:name="references"/>
    <w:p>
      <w:pPr>
        <w:pStyle w:val="Heading2"/>
      </w:pPr>
      <w:r>
        <w:t xml:space="preserve">References</w:t>
      </w:r>
    </w:p>
    <w:p>
      <w:pPr>
        <w:numPr>
          <w:ilvl w:val="0"/>
          <w:numId w:val="1001"/>
        </w:numPr>
        <w:pStyle w:val="Compact"/>
      </w:pPr>
      <w:r>
        <w:t xml:space="preserve">Australian Institute of Health and Welfare (AIHW). (2023).</w:t>
      </w:r>
      <w:r>
        <w:t xml:space="preserve"> </w:t>
      </w:r>
      <w:r>
        <w:rPr>
          <w:iCs/>
          <w:i/>
        </w:rPr>
        <w:t xml:space="preserve">Primary Healthcare in Queensland: Trends and Challenges</w:t>
      </w:r>
      <w:r>
        <w:t xml:space="preserve">.</w:t>
      </w:r>
    </w:p>
    <w:p>
      <w:pPr>
        <w:numPr>
          <w:ilvl w:val="0"/>
          <w:numId w:val="1001"/>
        </w:numPr>
        <w:pStyle w:val="Compact"/>
      </w:pPr>
      <w:r>
        <w:t xml:space="preserve">Sarah Smith et al. (2021). "Burnout Among General Practitioners in Urban Australia." Journal of Medical Practice, 45(3), pp. 112–130.</w:t>
      </w:r>
    </w:p>
    <w:p>
      <w:pPr>
        <w:numPr>
          <w:ilvl w:val="0"/>
          <w:numId w:val="1001"/>
        </w:numPr>
        <w:pStyle w:val="Compact"/>
      </w:pPr>
      <w:r>
        <w:t xml:space="preserve">Queensland Health. (2022).</w:t>
      </w:r>
      <w:r>
        <w:t xml:space="preserve"> </w:t>
      </w:r>
      <w:r>
        <w:rPr>
          <w:iCs/>
          <w:i/>
        </w:rPr>
        <w:t xml:space="preserve">Teleready: Telehealth Adoption Report</w:t>
      </w:r>
      <w:r>
        <w:t xml:space="preserve">.</w:t>
      </w:r>
    </w:p>
    <w:p>
      <w:pPr>
        <w:numPr>
          <w:ilvl w:val="0"/>
          <w:numId w:val="1001"/>
        </w:numPr>
        <w:pStyle w:val="Compact"/>
      </w:pPr>
      <w:r>
        <w:t xml:space="preserve">Australian Medical Association (AMA). (2021).</w:t>
      </w:r>
      <w:r>
        <w:t xml:space="preserve"> </w:t>
      </w:r>
      <w:r>
        <w:rPr>
          <w:iCs/>
          <w:i/>
        </w:rPr>
        <w:t xml:space="preserve">GPs in Brisbane: A Snapshot of Practice and Policy</w:t>
      </w:r>
      <w:r>
        <w:t xml:space="preserve">.</w:t>
      </w:r>
    </w:p>
    <w:p>
      <w:pPr>
        <w:pStyle w:val="FirstParagraph"/>
      </w:pPr>
      <w:r>
        <w:t xml:space="preserve">Prepared for the Master Thesis Program at the University of Queensland,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Australia Brisbane</dc:title>
  <dc:creator/>
  <cp:keywords/>
  <dcterms:created xsi:type="dcterms:W3CDTF">2026-07-20T04:41:04Z</dcterms:created>
  <dcterms:modified xsi:type="dcterms:W3CDTF">2026-07-20T04:41:04Z</dcterms:modified>
</cp:coreProperties>
</file>

<file path=docProps/custom.xml><?xml version="1.0" encoding="utf-8"?>
<Properties xmlns="http://schemas.openxmlformats.org/officeDocument/2006/custom-properties" xmlns:vt="http://schemas.openxmlformats.org/officeDocument/2006/docPropsVTypes"/>
</file>