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fef4610783659c866ae5b7978b84153057392ed"/>
    <w:p>
      <w:pPr>
        <w:pStyle w:val="Heading1"/>
      </w:pPr>
      <w:r>
        <w:t xml:space="preserve">Master Thesis: The Role and Challenges of the Doctor General Practitioner in the Context of Belgium, Brussels</w:t>
      </w:r>
    </w:p>
    <w:bookmarkStart w:id="20" w:name="abstract"/>
    <w:p>
      <w:pPr>
        <w:pStyle w:val="Heading2"/>
      </w:pPr>
      <w:r>
        <w:t xml:space="preserve">Abstract</w:t>
      </w:r>
    </w:p>
    <w:p>
      <w:pPr>
        <w:pStyle w:val="FirstParagraph"/>
      </w:pPr>
      <w:r>
        <w:t xml:space="preserve">This Master Thesis explores the multifaceted role of a Doctor General Practitioner (DGP) within the healthcare system of Belgium, with a specific focus on Brussels. As a multilingual and multicultural hub, Brussels presents unique challenges and opportunities for general practitioners. This study analyzes the responsibilities, ethical considerations, and systemic pressures faced by DGP in this region while emphasizing their critical role in bridging gaps between public health policies and individual patient care. The thesis also examines how the Belgian healthcare framework influences the daily practice of DGPs in Brussels.</w:t>
      </w:r>
    </w:p>
    <w:bookmarkEnd w:id="20"/>
    <w:bookmarkStart w:id="21" w:name="introduction"/>
    <w:p>
      <w:pPr>
        <w:pStyle w:val="Heading2"/>
      </w:pPr>
      <w:r>
        <w:t xml:space="preserve">Introduction</w:t>
      </w:r>
    </w:p>
    <w:p>
      <w:pPr>
        <w:pStyle w:val="FirstParagraph"/>
      </w:pPr>
      <w:r>
        <w:t xml:space="preserve">The Doctor General Practitioner (DGP) is a cornerstone of primary healthcare in Belgium, serving as the first point of contact for patients seeking medical attention. In Brussels, this role is compounded by the city’s status as a European capital with a diverse population, complex administrative structures, and evolving public health demands. This thesis aims to dissect the specific context of DGPs operating in Brussels while addressing broader implications for their professional development and policy-making in Belgium.</w:t>
      </w:r>
    </w:p>
    <w:bookmarkEnd w:id="21"/>
    <w:bookmarkStart w:id="22" w:name="X63bb499d3087777e2206de53199b24140685323"/>
    <w:p>
      <w:pPr>
        <w:pStyle w:val="Heading2"/>
      </w:pPr>
      <w:r>
        <w:t xml:space="preserve">Background and Contextualization: Belgium Brussels</w:t>
      </w:r>
    </w:p>
    <w:p>
      <w:pPr>
        <w:pStyle w:val="FirstParagraph"/>
      </w:pPr>
      <w:r>
        <w:t xml:space="preserve">Brussels is not only the capital of Belgium but also a melting pot of cultures, languages, and healthcare systems. As a bilingual city (Dutch/French) with a significant immigrant population, it requires DGPs to navigate linguistic diversity and cultural sensitivity in their practice. The region’s healthcare system combines elements of the Belgian national model—characterized by universal coverage—with regional variations in service delivery. This duality creates both opportunities for innovation and challenges in ensuring equitable access to care.</w:t>
      </w:r>
    </w:p>
    <w:p>
      <w:pPr>
        <w:pStyle w:val="BodyText"/>
      </w:pPr>
      <w:r>
        <w:t xml:space="preserve">Key aspects of the Belgian healthcare system include a mix of public and private services, mandatory health insurance, and a strong emphasis on preventive care. However, Brussels faces unique pressures due to its high population density (over 1.2 million residents as of 2023) and the presence of multiple international organizations (e.g., EU institutions). These factors necessitate DGPs to balance routine medical responsibilities with roles in public health advocacy and community engagement.</w:t>
      </w:r>
    </w:p>
    <w:bookmarkEnd w:id="22"/>
    <w:bookmarkStart w:id="23" w:name="Xb083bcc7a3298d2277d7dc6a6e78b9874e93cf4"/>
    <w:p>
      <w:pPr>
        <w:pStyle w:val="Heading2"/>
      </w:pPr>
      <w:r>
        <w:t xml:space="preserve">The Role of the Doctor General Practitioner in Brussels Healthcare</w:t>
      </w:r>
    </w:p>
    <w:p>
      <w:pPr>
        <w:pStyle w:val="FirstParagraph"/>
      </w:pPr>
      <w:r>
        <w:t xml:space="preserve">In Brussels, a DGP is not merely a clinician but also an advocate for patient-centered care. Their responsibilities include diagnosing common illnesses, managing chronic conditions, providing preventive services (e.g., vaccinations), and coordinating specialist referrals. Additionally, DGPs play a pivotal role in addressing health disparities among Brussels’ diverse communities by implementing culturally competent care practices.</w:t>
      </w:r>
    </w:p>
    <w:p>
      <w:pPr>
        <w:pStyle w:val="BodyText"/>
      </w:pPr>
      <w:r>
        <w:t xml:space="preserve">The thesis highlights how DGPs in Brussels must adhere to both national regulations (such as the Belgian Medical Code) and regional guidelines set by the Brussels-Capital Region’s health authorities. For instance, DGPs are required to participate in electronic health record (EHR) systems managed by the Fédération des Médecins de Famille de Belgique (FMFB), ensuring seamless data sharing between healthcare providers.</w:t>
      </w:r>
    </w:p>
    <w:bookmarkEnd w:id="23"/>
    <w:bookmarkStart w:id="24" w:name="Xdc25d5b620a578a099c162409a087830558b83a"/>
    <w:p>
      <w:pPr>
        <w:pStyle w:val="Heading2"/>
      </w:pPr>
      <w:r>
        <w:t xml:space="preserve">Challenges and Opportunities for Doctor General Practitioners</w:t>
      </w:r>
    </w:p>
    <w:p>
      <w:pPr>
        <w:pStyle w:val="FirstParagraph"/>
      </w:pPr>
      <w:r>
        <w:t xml:space="preserve">The thesis identifies several challenges faced by DGPs in Brussels: linguistic barriers, workforce shortages, and the integration of digital health technologies. For example, while Belgium mandates fluency in both Dutch and French for healthcare professionals in Brussels, many immigrant populations may not be proficient in these languages. This necessitates the use of interpreters or multilingual medical staff—a resource that is often limited.</w:t>
      </w:r>
    </w:p>
    <w:p>
      <w:pPr>
        <w:pStyle w:val="BodyText"/>
      </w:pPr>
      <w:r>
        <w:t xml:space="preserve">Opportunities arise from Brussels’ commitment to innovation. The region has pioneered initiatives such as telemedicine platforms and mobile health clinics to improve access to care for underserved communities. DGPs are encouraged to adopt these technologies, which aligns with the Belgian government’s strategy for digital transformation in healthcare.</w:t>
      </w:r>
    </w:p>
    <w:bookmarkEnd w:id="24"/>
    <w:bookmarkStart w:id="25" w:name="case-studies-and-real-world-applications"/>
    <w:p>
      <w:pPr>
        <w:pStyle w:val="Heading2"/>
      </w:pPr>
      <w:r>
        <w:t xml:space="preserve">Case Studies and Real-World Applications</w:t>
      </w:r>
    </w:p>
    <w:p>
      <w:pPr>
        <w:pStyle w:val="FirstParagraph"/>
      </w:pPr>
      <w:r>
        <w:t xml:space="preserve">The thesis includes case studies of DGPs working in Brussels’ urban peripheries, where socioeconomic inequalities are pronounced. For example, a DGP in Molenbeek may encounter patients with limited health literacy or those facing barriers to accessing mental health services. These scenarios underscore the need for DGPs to engage in community outreach and collaborate with local NGOs.</w:t>
      </w:r>
    </w:p>
    <w:p>
      <w:pPr>
        <w:pStyle w:val="BodyText"/>
      </w:pPr>
      <w:r>
        <w:t xml:space="preserve">Another case study examines the impact of Brexit on healthcare access for British expatriates in Brussels, a demographic that has grown significantly since 2020. DGPs are tasked with managing insurance transitions and ensuring continuity of care for this group, highlighting the intersection between policy changes and clinical practice.</w:t>
      </w:r>
    </w:p>
    <w:bookmarkEnd w:id="25"/>
    <w:bookmarkStart w:id="26" w:name="conclusion"/>
    <w:p>
      <w:pPr>
        <w:pStyle w:val="Heading2"/>
      </w:pPr>
      <w:r>
        <w:t xml:space="preserve">Conclusion</w:t>
      </w:r>
    </w:p>
    <w:p>
      <w:pPr>
        <w:pStyle w:val="FirstParagraph"/>
      </w:pPr>
      <w:r>
        <w:t xml:space="preserve">This Master Thesis demonstrates that the role of a Doctor General Practitioner in Belgium Brussels is both complex and vital. As a bridge between patients, healthcare providers, and policymakers, DGPs must adapt to the region’s unique sociocultural and administrative landscape. The findings presented here provide valuable insights for future research on primary care systems in multicultural urban settings while reinforcing the importance of training DGPs to address evolving health challenges in Brussels.</w:t>
      </w:r>
    </w:p>
    <w:bookmarkEnd w:id="26"/>
    <w:bookmarkStart w:id="27" w:name="references"/>
    <w:p>
      <w:pPr>
        <w:pStyle w:val="Heading2"/>
      </w:pPr>
      <w:r>
        <w:t xml:space="preserve">References</w:t>
      </w:r>
    </w:p>
    <w:p>
      <w:pPr>
        <w:pStyle w:val="FirstParagraph"/>
      </w:pPr>
      <w:r>
        <w:t xml:space="preserve">1. Federal Public Service Health, Belgium (2023). "Belgian Healthcare System Overview."</w:t>
      </w:r>
      <w:r>
        <w:br/>
      </w:r>
      <w:r>
        <w:t xml:space="preserve">2. European Commission (2023). "Healthcare Access and Multiculturalism in Brussels."</w:t>
      </w:r>
      <w:r>
        <w:br/>
      </w:r>
      <w:r>
        <w:t xml:space="preserve">3. Fédération des Médecins de Famille de Belgique (FMFB) Guidelines for General Practitioners.</w:t>
      </w:r>
      <w:r>
        <w:br/>
      </w:r>
      <w:r>
        <w:t xml:space="preserve">4. World Health Organization (WHO) Reports on Primary Care Challenges in Urban Areas.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Belgium Brussels</dc:title>
  <dc:creator/>
  <cp:keywords/>
  <dcterms:created xsi:type="dcterms:W3CDTF">2026-07-18T02:33:17Z</dcterms:created>
  <dcterms:modified xsi:type="dcterms:W3CDTF">2026-07-18T02:33:17Z</dcterms:modified>
</cp:coreProperties>
</file>

<file path=docProps/custom.xml><?xml version="1.0" encoding="utf-8"?>
<Properties xmlns="http://schemas.openxmlformats.org/officeDocument/2006/custom-properties" xmlns:vt="http://schemas.openxmlformats.org/officeDocument/2006/docPropsVTypes"/>
</file>