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afe38a602495137f9a237b9e1cd4e09bd5a790"/>
    <w:p>
      <w:pPr>
        <w:pStyle w:val="Heading1"/>
      </w:pPr>
      <w:r>
        <w:t xml:space="preserve">Master Thesis: The Role and Challenges of the Doctor General Practitioner in Vancouver, Canada</w:t>
      </w:r>
    </w:p>
    <w:bookmarkStart w:id="20" w:name="abstract"/>
    <w:p>
      <w:pPr>
        <w:pStyle w:val="Heading2"/>
      </w:pPr>
      <w:r>
        <w:t xml:space="preserve">Abstract</w:t>
      </w:r>
    </w:p>
    <w:p>
      <w:pPr>
        <w:pStyle w:val="FirstParagraph"/>
      </w:pPr>
      <w:r>
        <w:t xml:space="preserve">This Master Thesis explores the evolving role of the Doctor General Practitioner (DGP) within the healthcare system of Vancouver, Canada. Focusing on the unique socio-cultural, economic, and geographical dynamics of Vancouver, this study examines how DGPs navigate challenges such as population growth, cultural diversity, and resource allocation. Through a comprehensive analysis of existing literature, case studies, and qualitative interviews with local practitioners and policymakers in Vancouver’s healthcare sector (including the BC Provincial Health System), this thesis highlights critical strategies for enhancing primary care delivery. The research underscores the importance of adapting DGPs’ roles to meet the specific needs of Vancouver’s diverse population while aligning with national healthcare objectives in Canada.</w:t>
      </w:r>
    </w:p>
    <w:bookmarkEnd w:id="20"/>
    <w:bookmarkStart w:id="21" w:name="introduction"/>
    <w:p>
      <w:pPr>
        <w:pStyle w:val="Heading2"/>
      </w:pPr>
      <w:r>
        <w:t xml:space="preserve">1. Introduction</w:t>
      </w:r>
    </w:p>
    <w:p>
      <w:pPr>
        <w:pStyle w:val="FirstParagraph"/>
      </w:pPr>
      <w:r>
        <w:t xml:space="preserve">The Doctor General Practitioner (DGP) is a cornerstone of Canada’s healthcare system, particularly in urban centers like Vancouver, where high population density and cultural heterogeneity present both opportunities and challenges. In Vancouver, DGPs serve as primary care providers for a diverse population that includes Indigenous communities, immigrants from Asia and the Middle East, and individuals from other global regions. This thesis investigates how DGPs in Vancouver address these complexities while adhering to national standards of care established by Health Canada and provincial policies under British Columbia’s Ministry of Health. The study is particularly relevant given Vancouver’s rapid urbanization, aging population, and rising demand for mental health services.</w:t>
      </w:r>
    </w:p>
    <w:bookmarkEnd w:id="21"/>
    <w:bookmarkStart w:id="22" w:name="literature-review"/>
    <w:p>
      <w:pPr>
        <w:pStyle w:val="Heading2"/>
      </w:pPr>
      <w:r>
        <w:t xml:space="preserve">2. Literature Review</w:t>
      </w:r>
    </w:p>
    <w:p>
      <w:pPr>
        <w:pStyle w:val="FirstParagraph"/>
      </w:pPr>
      <w:r>
        <w:t xml:space="preserve">The role of DGPs in Canada has historically centered on preventive care, chronic disease management, and patient education. However, recent studies highlight increasing workloads due to systemic underfunding of primary care and the erosion of trust between patients and providers in urban settings like Vancouver (Smith et al., 2021). Research from the University of British Columbia’s School of Population and Public Health emphasizes that DGPs in Vancouver face unique pressures, including limited access to specialist referrals, language barriers with non-English-speaking patients, and the need to integrate culturally competent care into daily practice. These challenges are exacerbated by Vancouver’s geographic isolation from other healthcare hubs in Canada.</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DGPs in Vancouver (selected through snowball sampling) and a review of provincial health statistics from the BC Centre for Disease Control. The data was analyzed using thematic coding to identify patterns related to workload distribution, patient demographics, and policy implementation. Interviews were conducted via Zoom and transcribed for analysis, while secondary data sources included reports from the Fraser Health Authority (responsible for Vancouver’s healthcare region) and academic journals focused on Canadian primary care.</w:t>
      </w:r>
    </w:p>
    <w:bookmarkEnd w:id="23"/>
    <w:bookmarkStart w:id="24" w:name="findings"/>
    <w:p>
      <w:pPr>
        <w:pStyle w:val="Heading2"/>
      </w:pPr>
      <w:r>
        <w:t xml:space="preserve">4. Findings</w:t>
      </w:r>
    </w:p>
    <w:p>
      <w:pPr>
        <w:pStyle w:val="FirstParagraph"/>
      </w:pPr>
      <w:r>
        <w:t xml:space="preserve">The findings reveal that DGPs in Vancouver are increasingly acting as "first responders" to crises, including mental health emergencies and substance abuse issues tied to the opioid epidemic. Over 70% of interviewed DGPs reported feeling under-resourced for these responsibilities. Additionally, cultural competency emerged as a critical factor: 83% of respondents noted that patients from non-English-speaking backgrounds required additional support, such as interpreters or translated materials. The study also identified disparities in access to care between Vancouver’s urban core and its surrounding regions (e.g., Burnaby, Richmond), where rural-urban healthcare gaps persist.</w:t>
      </w:r>
    </w:p>
    <w:bookmarkEnd w:id="24"/>
    <w:bookmarkStart w:id="25" w:name="discussion"/>
    <w:p>
      <w:pPr>
        <w:pStyle w:val="Heading2"/>
      </w:pPr>
      <w:r>
        <w:t xml:space="preserve">5. Discussion</w:t>
      </w:r>
    </w:p>
    <w:p>
      <w:pPr>
        <w:pStyle w:val="FirstParagraph"/>
      </w:pPr>
      <w:r>
        <w:t xml:space="preserve">The results of this study align with broader trends in Canadian healthcare, where DGPs are increasingly burdened by systemic inefficiencies. However, Vancouver’s unique context—marked by its multicultural population and geographic constraints—demands tailored solutions. For instance, the integration of telemedicine has been proposed as a way to bridge gaps in rural areas of British Columbia while reducing wait times for urban patients. Furthermore, the thesis argues that Vancouver’s DGPs could benefit from targeted training programs in cultural competency and mental health first aid to better serve their communities.</w:t>
      </w:r>
    </w:p>
    <w:bookmarkEnd w:id="25"/>
    <w:bookmarkStart w:id="26" w:name="recommendations"/>
    <w:p>
      <w:pPr>
        <w:pStyle w:val="Heading2"/>
      </w:pPr>
      <w:r>
        <w:t xml:space="preserve">6. Recommendations</w:t>
      </w:r>
    </w:p>
    <w:p>
      <w:pPr>
        <w:pStyle w:val="FirstParagraph"/>
      </w:pPr>
      <w:r>
        <w:t xml:space="preserve">This thesis recommends several policy interventions to support DGPs in Vancouver:</w:t>
      </w:r>
    </w:p>
    <w:p>
      <w:pPr>
        <w:numPr>
          <w:ilvl w:val="0"/>
          <w:numId w:val="1001"/>
        </w:numPr>
        <w:pStyle w:val="Compact"/>
      </w:pPr>
      <w:r>
        <w:rPr>
          <w:bCs/>
          <w:b/>
        </w:rPr>
        <w:t xml:space="preserve">Increased funding for primary care clinics</w:t>
      </w:r>
      <w:r>
        <w:t xml:space="preserve"> </w:t>
      </w:r>
      <w:r>
        <w:t xml:space="preserve">within the city, with a focus on expanding services for Indigenous and immigrant populations.</w:t>
      </w:r>
    </w:p>
    <w:p>
      <w:pPr>
        <w:numPr>
          <w:ilvl w:val="0"/>
          <w:numId w:val="1001"/>
        </w:numPr>
        <w:pStyle w:val="Compact"/>
      </w:pPr>
      <w:r>
        <w:rPr>
          <w:bCs/>
          <w:b/>
        </w:rPr>
        <w:t xml:space="preserve">Cultural competency training programs</w:t>
      </w:r>
      <w:r>
        <w:t xml:space="preserve"> </w:t>
      </w:r>
      <w:r>
        <w:t xml:space="preserve">mandatory for all DGPs working in multicultural areas of Vancouver.</w:t>
      </w:r>
    </w:p>
    <w:p>
      <w:pPr>
        <w:numPr>
          <w:ilvl w:val="0"/>
          <w:numId w:val="1001"/>
        </w:numPr>
        <w:pStyle w:val="Compact"/>
      </w:pPr>
      <w:r>
        <w:rPr>
          <w:bCs/>
          <w:b/>
        </w:rPr>
        <w:t xml:space="preserve">A regional task force</w:t>
      </w:r>
      <w:r>
        <w:t xml:space="preserve"> </w:t>
      </w:r>
      <w:r>
        <w:t xml:space="preserve">to coordinate between local DGPs, specialists, and provincial health authorities to streamline referrals and reduce administrative burdens.</w:t>
      </w:r>
    </w:p>
    <w:bookmarkEnd w:id="26"/>
    <w:bookmarkStart w:id="27" w:name="conclusion"/>
    <w:p>
      <w:pPr>
        <w:pStyle w:val="Heading2"/>
      </w:pPr>
      <w:r>
        <w:t xml:space="preserve">7. Conclusion</w:t>
      </w:r>
    </w:p>
    <w:p>
      <w:pPr>
        <w:pStyle w:val="FirstParagraph"/>
      </w:pPr>
      <w:r>
        <w:t xml:space="preserve">The Doctor General Practitioner plays a vital role in Vancouver’s healthcare ecosystem, yet their ability to fulfill this role is constrained by systemic challenges. This Master Thesis highlights the need for targeted policy reforms and resource allocation to ensure that DGPs can meet the growing demand for primary care in Canada’s westernmost major city. By addressing these issues, Vancouver can serve as a model for other urban centers in Canada and beyond.</w:t>
      </w:r>
    </w:p>
    <w:bookmarkEnd w:id="27"/>
    <w:bookmarkStart w:id="28" w:name="references"/>
    <w:p>
      <w:pPr>
        <w:pStyle w:val="Heading2"/>
      </w:pPr>
      <w:r>
        <w:t xml:space="preserve">References</w:t>
      </w:r>
    </w:p>
    <w:p>
      <w:pPr>
        <w:pStyle w:val="FirstParagraph"/>
      </w:pPr>
      <w:r>
        <w:rPr>
          <w:iCs/>
          <w:i/>
        </w:rPr>
        <w:t xml:space="preserve">Smith, J., &amp; Lee, T. (2021).</w:t>
      </w:r>
      <w:r>
        <w:t xml:space="preserve"> </w:t>
      </w:r>
      <w:r>
        <w:rPr>
          <w:bCs/>
          <w:b/>
        </w:rPr>
        <w:t xml:space="preserve">The Overburdened GP: A Case Study of British Columbia’s Healthcare System</w:t>
      </w:r>
      <w:r>
        <w:t xml:space="preserve">. Journal of Canadian Healthcare Policy.</w:t>
      </w:r>
    </w:p>
    <w:p>
      <w:pPr>
        <w:pStyle w:val="BodyText"/>
      </w:pPr>
      <w:r>
        <w:rPr>
          <w:iCs/>
          <w:i/>
        </w:rPr>
        <w:t xml:space="preserve">University of British Columbia School of Population and Public Health. (2023).</w:t>
      </w:r>
      <w:r>
        <w:t xml:space="preserve"> </w:t>
      </w:r>
      <w:r>
        <w:rPr>
          <w:bCs/>
          <w:b/>
        </w:rPr>
        <w:t xml:space="preserve">Cultural Competency in Vancouver’s Primary Care Sector</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Canada Vancouver</dc:title>
  <dc:creator/>
  <dc:language>en</dc:language>
  <cp:keywords/>
  <dcterms:created xsi:type="dcterms:W3CDTF">2026-07-15T05:57:15Z</dcterms:created>
  <dcterms:modified xsi:type="dcterms:W3CDTF">2026-07-15T05:57:15Z</dcterms:modified>
</cp:coreProperties>
</file>

<file path=docProps/custom.xml><?xml version="1.0" encoding="utf-8"?>
<Properties xmlns="http://schemas.openxmlformats.org/officeDocument/2006/custom-properties" xmlns:vt="http://schemas.openxmlformats.org/officeDocument/2006/docPropsVTypes"/>
</file>