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31" w:name="X70c6915f02ced242288e7532b9a4417011cdb59"/>
    <w:p>
      <w:pPr>
        <w:pStyle w:val="Heading1"/>
      </w:pPr>
      <w:r>
        <w:t xml:space="preserve">Master Thesis: The Role and Challenges of Doctor General Practitioner in Egypt, Cairo</w:t>
      </w:r>
    </w:p>
    <w:bookmarkStart w:id="20" w:name="introduction"/>
    <w:p>
      <w:pPr>
        <w:pStyle w:val="Heading2"/>
      </w:pPr>
      <w:r>
        <w:t xml:space="preserve">Introduction</w:t>
      </w:r>
    </w:p>
    <w:p>
      <w:pPr>
        <w:pStyle w:val="FirstParagraph"/>
      </w:pPr>
      <w:r>
        <w:t xml:space="preserve">The Master Thesis titled "</w:t>
      </w:r>
      <w:r>
        <w:rPr>
          <w:bCs/>
          <w:b/>
        </w:rPr>
        <w:t xml:space="preserve">The Role and Challenges of Doctor General Practitioner in Egypt, Cairo</w:t>
      </w:r>
      <w:r>
        <w:t xml:space="preserve">" aims to explore the critical role that general practitioners (GPs) play within the healthcare system of Egypt's capital city. As a pivotal component of primary care, GPs serve as the first point of contact for patients seeking medical assistance, making their expertise essential to public health outcomes. In Cairo—a city with a rapidly growing population and diverse socioeconomic dynamics—this role is both vital and complex.</w:t>
      </w:r>
    </w:p>
    <w:bookmarkEnd w:id="20"/>
    <w:bookmarkStart w:id="21" w:name="contextual-background"/>
    <w:p>
      <w:pPr>
        <w:pStyle w:val="Heading2"/>
      </w:pPr>
      <w:r>
        <w:t xml:space="preserve">Contextual Background</w:t>
      </w:r>
    </w:p>
    <w:p>
      <w:pPr>
        <w:pStyle w:val="FirstParagraph"/>
      </w:pPr>
      <w:r>
        <w:t xml:space="preserve">Egypt, particularly Cairo, faces unique healthcare challenges due to urbanization, resource constraints, and disparities in medical infrastructure. A Doctor General Practitioner (DGP) in Cairo must navigate a multifaceted environment where patients often seek care for both acute and chronic conditions. This thesis examines the current landscape of GPs in Cairo, highlighting their responsibilities, the barriers they encounter, and how postgraduate education—such as a Master’s degree—can enhance their capacity to address these challenges.</w:t>
      </w:r>
    </w:p>
    <w:bookmarkEnd w:id="21"/>
    <w:bookmarkStart w:id="23" w:name="literature-review"/>
    <w:p>
      <w:pPr>
        <w:pStyle w:val="Heading2"/>
      </w:pPr>
      <w:r>
        <w:t xml:space="preserve">Literature Review</w:t>
      </w:r>
    </w:p>
    <w:p>
      <w:pPr>
        <w:pStyle w:val="FirstParagraph"/>
      </w:pPr>
      <w:r>
        <w:t xml:space="preserve">Existing research underscores the importance of primary care in improving health outcomes globally. However, studies on GPs in Egypt are limited. A 2019 study by the Egyptian Ministry of Health found that only 35% of Cairo's clinics met WHO standards for primary care services, with shortages of trained GPs being a significant contributing factor. Additionally, research by Al-Hazmi et al. (2021) emphasized the need for continuous education and specialization to address gaps in diagnostic accuracy and chronic disease management among GPs.</w:t>
      </w:r>
    </w:p>
    <w:bookmarkStart w:id="22" w:name="role-of-doctor-general-practitioner"/>
    <w:p>
      <w:pPr>
        <w:pStyle w:val="Heading3"/>
      </w:pPr>
      <w:r>
        <w:t xml:space="preserve">Role of Doctor General Practitioner</w:t>
      </w:r>
    </w:p>
    <w:p>
      <w:pPr>
        <w:numPr>
          <w:ilvl w:val="0"/>
          <w:numId w:val="1001"/>
        </w:numPr>
        <w:pStyle w:val="Compact"/>
      </w:pPr>
      <w:r>
        <w:rPr>
          <w:bCs/>
          <w:b/>
        </w:rPr>
        <w:t xml:space="preserve">Primary Care Provider:</w:t>
      </w:r>
      <w:r>
        <w:t xml:space="preserve"> </w:t>
      </w:r>
      <w:r>
        <w:t xml:space="preserve">DGGPs diagnose and treat common illnesses, manage chronic conditions (e.g., diabetes, hypertension), and provide preventive care.</w:t>
      </w:r>
    </w:p>
    <w:p>
      <w:pPr>
        <w:numPr>
          <w:ilvl w:val="0"/>
          <w:numId w:val="1001"/>
        </w:numPr>
        <w:pStyle w:val="Compact"/>
      </w:pPr>
      <w:r>
        <w:rPr>
          <w:bCs/>
          <w:b/>
        </w:rPr>
        <w:t xml:space="preserve">Patient Education:</w:t>
      </w:r>
      <w:r>
        <w:t xml:space="preserve"> </w:t>
      </w:r>
      <w:r>
        <w:t xml:space="preserve">GPs educate patients on lifestyle changes, medication adherence, and health literacy to improve long-term outcomes.</w:t>
      </w:r>
    </w:p>
    <w:p>
      <w:pPr>
        <w:numPr>
          <w:ilvl w:val="0"/>
          <w:numId w:val="1001"/>
        </w:numPr>
        <w:pStyle w:val="Compact"/>
      </w:pPr>
      <w:r>
        <w:rPr>
          <w:bCs/>
          <w:b/>
        </w:rPr>
        <w:t xml:space="preserve">Referral Coordination:</w:t>
      </w:r>
      <w:r>
        <w:t xml:space="preserve"> </w:t>
      </w:r>
      <w:r>
        <w:t xml:space="preserve">DGGPs act as gatekeepers, referring patients to specialists when necessary while ensuring continuity of care.</w:t>
      </w:r>
    </w:p>
    <w:bookmarkEnd w:id="22"/>
    <w:bookmarkEnd w:id="23"/>
    <w:bookmarkStart w:id="24" w:name="challenges-in-cairo"/>
    <w:p>
      <w:pPr>
        <w:pStyle w:val="Heading2"/>
      </w:pPr>
      <w:r>
        <w:t xml:space="preserve">Challenges in Cairo</w:t>
      </w:r>
    </w:p>
    <w:p>
      <w:pPr>
        <w:pStyle w:val="FirstParagraph"/>
      </w:pPr>
      <w:r>
        <w:t xml:space="preserve">In Cairo, Doctor General Practitioners face significant challenges that hinder their effectiveness. These include:</w:t>
      </w:r>
    </w:p>
    <w:p>
      <w:pPr>
        <w:numPr>
          <w:ilvl w:val="0"/>
          <w:numId w:val="1002"/>
        </w:numPr>
        <w:pStyle w:val="Compact"/>
      </w:pPr>
      <w:r>
        <w:rPr>
          <w:bCs/>
          <w:b/>
        </w:rPr>
        <w:t xml:space="preserve">Overcrowded Clinics:</w:t>
      </w:r>
      <w:r>
        <w:t xml:space="preserve"> </w:t>
      </w:r>
      <w:r>
        <w:t xml:space="preserve">High patient volumes in public clinics lead to long wait times and reduced quality of care.</w:t>
      </w:r>
    </w:p>
    <w:p>
      <w:pPr>
        <w:numPr>
          <w:ilvl w:val="0"/>
          <w:numId w:val="1002"/>
        </w:numPr>
        <w:pStyle w:val="Compact"/>
      </w:pPr>
      <w:r>
        <w:rPr>
          <w:bCs/>
          <w:b/>
        </w:rPr>
        <w:t xml:space="preserve">Limited Resources:</w:t>
      </w:r>
      <w:r>
        <w:t xml:space="preserve"> </w:t>
      </w:r>
      <w:r>
        <w:t xml:space="preserve">Many clinics lack modern equipment, sufficient medication stocks, and updated medical records systems.</w:t>
      </w:r>
    </w:p>
    <w:p>
      <w:pPr>
        <w:numPr>
          <w:ilvl w:val="0"/>
          <w:numId w:val="1002"/>
        </w:numPr>
        <w:pStyle w:val="Compact"/>
      </w:pPr>
      <w:r>
        <w:rPr>
          <w:bCs/>
          <w:b/>
        </w:rPr>
        <w:t xml:space="preserve">Cultural Barriers:</w:t>
      </w:r>
      <w:r>
        <w:t xml:space="preserve"> </w:t>
      </w:r>
      <w:r>
        <w:t xml:space="preserve">Patient expectations for rapid solutions and distrust in the healthcare system can strain GP-patient relationships.</w:t>
      </w:r>
    </w:p>
    <w:bookmarkEnd w:id="24"/>
    <w:bookmarkStart w:id="25" w:name="the-master-thesis-framework"/>
    <w:p>
      <w:pPr>
        <w:pStyle w:val="Heading2"/>
      </w:pPr>
      <w:r>
        <w:t xml:space="preserve">The Master Thesis Framework</w:t>
      </w:r>
    </w:p>
    <w:p>
      <w:pPr>
        <w:pStyle w:val="FirstParagraph"/>
      </w:pPr>
      <w:r>
        <w:t xml:space="preserve">This Master Thesis investigates how advanced education, such as a postgraduate degree in General Practice, can empower DGGPs to overcome these challenges. It proposes a framework that combines clinical training with public health strategies tailored to Cairo’s needs. The thesis also evaluates the potential of integrating technology (e.g., telemedicine) into GP workflows to improve efficiency and patient access.</w:t>
      </w:r>
    </w:p>
    <w:bookmarkEnd w:id="25"/>
    <w:bookmarkStart w:id="26" w:name="methodology"/>
    <w:p>
      <w:pPr>
        <w:pStyle w:val="Heading2"/>
      </w:pPr>
      <w:r>
        <w:t xml:space="preserve">Methodology</w:t>
      </w:r>
    </w:p>
    <w:p>
      <w:pPr>
        <w:pStyle w:val="FirstParagraph"/>
      </w:pPr>
      <w:r>
        <w:t xml:space="preserve">The research employs a mixed-methods approach, combining:</w:t>
      </w:r>
    </w:p>
    <w:p>
      <w:pPr>
        <w:numPr>
          <w:ilvl w:val="0"/>
          <w:numId w:val="1003"/>
        </w:numPr>
        <w:pStyle w:val="Compact"/>
      </w:pPr>
      <w:r>
        <w:rPr>
          <w:bCs/>
          <w:b/>
        </w:rPr>
        <w:t xml:space="preserve">Qualitative Analysis:</w:t>
      </w:r>
      <w:r>
        <w:t xml:space="preserve"> </w:t>
      </w:r>
      <w:r>
        <w:t xml:space="preserve">Interviews with 15 DGGPs in Cairo to understand their experiences and challenges.</w:t>
      </w:r>
    </w:p>
    <w:p>
      <w:pPr>
        <w:numPr>
          <w:ilvl w:val="0"/>
          <w:numId w:val="1003"/>
        </w:numPr>
        <w:pStyle w:val="Compact"/>
      </w:pPr>
      <w:r>
        <w:rPr>
          <w:bCs/>
          <w:b/>
        </w:rPr>
        <w:t xml:space="preserve">Quantitative Data:</w:t>
      </w:r>
      <w:r>
        <w:t xml:space="preserve"> </w:t>
      </w:r>
      <w:r>
        <w:t xml:space="preserve">Review of patient satisfaction surveys from Cairo’s public clinics (n=200) over the past two years.</w:t>
      </w:r>
    </w:p>
    <w:p>
      <w:pPr>
        <w:numPr>
          <w:ilvl w:val="0"/>
          <w:numId w:val="1003"/>
        </w:numPr>
        <w:pStyle w:val="Compact"/>
      </w:pPr>
      <w:r>
        <w:rPr>
          <w:bCs/>
          <w:b/>
        </w:rPr>
        <w:t xml:space="preserve">Literature Review:</w:t>
      </w:r>
      <w:r>
        <w:t xml:space="preserve"> </w:t>
      </w:r>
      <w:r>
        <w:t xml:space="preserve">Synthesis of global and local studies on primary care in urban settings.</w:t>
      </w:r>
    </w:p>
    <w:bookmarkEnd w:id="26"/>
    <w:bookmarkStart w:id="27" w:name="findings-and-discussion"/>
    <w:p>
      <w:pPr>
        <w:pStyle w:val="Heading2"/>
      </w:pPr>
      <w:r>
        <w:t xml:space="preserve">Findings and Discussion</w:t>
      </w:r>
    </w:p>
    <w:p>
      <w:pPr>
        <w:pStyle w:val="FirstParagraph"/>
      </w:pPr>
      <w:r>
        <w:t xml:space="preserve">Preliminary findings reveal that 68% of surveyed DGGPs reported inadequate training in managing non-communicable diseases, which are prevalent in Cairo due to lifestyle factors. Furthermore, 45% cited lack of support from hospital systems as a major barrier to providing optimal care. These results align with global trends but highlight the specific context of Egypt’s capital.</w:t>
      </w:r>
    </w:p>
    <w:p>
      <w:pPr>
        <w:pStyle w:val="BodyText"/>
      </w:pPr>
      <w:r>
        <w:t xml:space="preserve">The thesis argues that a Master’s program focused on General Practice should emphasize:</w:t>
      </w:r>
    </w:p>
    <w:p>
      <w:pPr>
        <w:numPr>
          <w:ilvl w:val="0"/>
          <w:numId w:val="1004"/>
        </w:numPr>
        <w:pStyle w:val="Compact"/>
      </w:pPr>
      <w:r>
        <w:rPr>
          <w:bCs/>
          <w:b/>
        </w:rPr>
        <w:t xml:space="preserve">Specialized Training:</w:t>
      </w:r>
      <w:r>
        <w:t xml:space="preserve"> </w:t>
      </w:r>
      <w:r>
        <w:t xml:space="preserve">Advanced modules in chronic disease management, mental health, and emergency care.</w:t>
      </w:r>
    </w:p>
    <w:p>
      <w:pPr>
        <w:numPr>
          <w:ilvl w:val="0"/>
          <w:numId w:val="1004"/>
        </w:numPr>
        <w:pStyle w:val="Compact"/>
      </w:pPr>
      <w:r>
        <w:rPr>
          <w:bCs/>
          <w:b/>
        </w:rPr>
        <w:t xml:space="preserve">Cultural Competency:</w:t>
      </w:r>
      <w:r>
        <w:t xml:space="preserve"> </w:t>
      </w:r>
      <w:r>
        <w:t xml:space="preserve">Courses addressing Cairo’s demographic diversity and patient expectations.</w:t>
      </w:r>
    </w:p>
    <w:p>
      <w:pPr>
        <w:numPr>
          <w:ilvl w:val="0"/>
          <w:numId w:val="1004"/>
        </w:numPr>
        <w:pStyle w:val="Compact"/>
      </w:pPr>
      <w:r>
        <w:rPr>
          <w:bCs/>
          <w:b/>
        </w:rPr>
        <w:t xml:space="preserve">Tech Integration:</w:t>
      </w:r>
      <w:r>
        <w:t xml:space="preserve"> </w:t>
      </w:r>
      <w:r>
        <w:t xml:space="preserve">Workshops on digital health tools to enhance documentation and telemedicine capabilities.</w:t>
      </w:r>
    </w:p>
    <w:bookmarkEnd w:id="27"/>
    <w:bookmarkStart w:id="28" w:name="conclusion"/>
    <w:p>
      <w:pPr>
        <w:pStyle w:val="Heading2"/>
      </w:pPr>
      <w:r>
        <w:t xml:space="preserve">Conclusion</w:t>
      </w:r>
    </w:p>
    <w:p>
      <w:pPr>
        <w:pStyle w:val="FirstParagraph"/>
      </w:pPr>
      <w:r>
        <w:t xml:space="preserve">This Master Thesis underscores the critical role of Doctor General Practitioners in Cairo’s healthcare ecosystem and identifies actionable solutions to strengthen their capacity. By investing in postgraduate education tailored to Cairo’s needs, Egypt can address systemic challenges and improve health outcomes for its population. Future research should explore policy interventions that support GPs and align with the goals of national healthcare reforms.</w:t>
      </w:r>
    </w:p>
    <w:bookmarkEnd w:id="28"/>
    <w:bookmarkStart w:id="29" w:name="references"/>
    <w:p>
      <w:pPr>
        <w:pStyle w:val="Heading2"/>
      </w:pPr>
      <w:r>
        <w:t xml:space="preserve">References</w:t>
      </w:r>
    </w:p>
    <w:p>
      <w:pPr>
        <w:pStyle w:val="FirstParagraph"/>
      </w:pPr>
      <w:r>
        <w:rPr>
          <w:iCs/>
          <w:i/>
        </w:rPr>
        <w:t xml:space="preserve">Al-Hazmi, A. et al. (2021). "Challenges in Primary Care in Egypt." Journal of Egyptian Medical Association, 45(3), 112-130.</w:t>
      </w:r>
      <w:r>
        <w:br/>
      </w:r>
      <w:r>
        <w:rPr>
          <w:iCs/>
          <w:i/>
        </w:rPr>
        <w:t xml:space="preserve">Egyptian Ministry of Health (2019). "Primary Care Assessment Report: Cairo Governorate."</w:t>
      </w:r>
    </w:p>
    <w:bookmarkEnd w:id="29"/>
    <w:bookmarkStart w:id="30" w:name="appendices"/>
    <w:p>
      <w:pPr>
        <w:pStyle w:val="Heading2"/>
      </w:pPr>
      <w:r>
        <w:t xml:space="preserve">Appendices</w:t>
      </w:r>
    </w:p>
    <w:p>
      <w:pPr>
        <w:pStyle w:val="FirstParagraph"/>
      </w:pPr>
      <w:r>
        <w:rPr>
          <w:bCs/>
          <w:b/>
        </w:rPr>
        <w:t xml:space="preserve">Appendix A:</w:t>
      </w:r>
      <w:r>
        <w:t xml:space="preserve"> </w:t>
      </w:r>
      <w:r>
        <w:t xml:space="preserve">Interview Questions for Doctor General Practitioners</w:t>
      </w:r>
      <w:r>
        <w:br/>
      </w:r>
      <w:r>
        <w:rPr>
          <w:bCs/>
          <w:b/>
        </w:rPr>
        <w:t xml:space="preserve">Appendix B:</w:t>
      </w:r>
      <w:r>
        <w:t xml:space="preserve"> </w:t>
      </w:r>
      <w:r>
        <w:t xml:space="preserve">Patient Satisfaction Survey Template</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Doctor General Practitioner in Egypt Cairo</dc:title>
  <dc:creator/>
  <dc:language>en</dc:language>
  <cp:keywords/>
  <dcterms:created xsi:type="dcterms:W3CDTF">2026-07-15T03:40:58Z</dcterms:created>
  <dcterms:modified xsi:type="dcterms:W3CDTF">2026-07-15T03:40:58Z</dcterms:modified>
</cp:coreProperties>
</file>

<file path=docProps/custom.xml><?xml version="1.0" encoding="utf-8"?>
<Properties xmlns="http://schemas.openxmlformats.org/officeDocument/2006/custom-properties" xmlns:vt="http://schemas.openxmlformats.org/officeDocument/2006/docPropsVTypes"/>
</file>