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15e3009713cd1f80e48675c9a52efc405f40e82"/>
    <w:p>
      <w:pPr>
        <w:pStyle w:val="Heading1"/>
      </w:pPr>
      <w:r>
        <w:t xml:space="preserve">Master Thesis: The Role and Challenges of Doctor General Practitioners in Ethiopia, Addis Ababa</w:t>
      </w:r>
    </w:p>
    <w:p>
      <w:pPr>
        <w:pStyle w:val="FirstParagraph"/>
      </w:pPr>
      <w:r>
        <w:t xml:space="preserve">This Master Thesis explores the critical role of Doctor General Practitioners (DGPs) in the healthcare system of Ethiopia, with a focused analysis on their contributions and challenges in Addis Ababa. As one of Africa’s most populous cities and a hub for medical education and services, Addis Ababa presents unique opportunities and obstacles for DGPs. This study aims to evaluate the current status of general practice, identify systemic issues, and propose strategies to enhance the efficacy of DGPs in delivering quality healthcare.</w:t>
      </w:r>
    </w:p>
    <w:bookmarkStart w:id="20" w:name="introduction"/>
    <w:p>
      <w:pPr>
        <w:pStyle w:val="Heading2"/>
      </w:pPr>
      <w:r>
        <w:t xml:space="preserve">Introduction</w:t>
      </w:r>
    </w:p>
    <w:p>
      <w:pPr>
        <w:pStyle w:val="FirstParagraph"/>
      </w:pPr>
      <w:r>
        <w:t xml:space="preserve">The Master Thesis is structured to analyze the multifaceted responsibilities of Doctor General Practitioners in Ethiopia’s capital. Addis Ababa, home to over 3 million people, faces significant public health challenges, including infectious diseases, non-communicable conditions, and disparities in access to care. DGPs play a pivotal role as the first point of contact for patients, managing both acute and chronic illnesses while coordinating with specialists and community health workers. However, the healthcare landscape in Ethiopia remains underfunded and understaffed, raising questions about the capacity of DGPs to meet growing demand.</w:t>
      </w:r>
    </w:p>
    <w:p>
      <w:pPr>
        <w:pStyle w:val="BodyText"/>
      </w:pPr>
      <w:r>
        <w:t xml:space="preserve">This study is part of broader efforts to strengthen primary healthcare systems in developing nations. By focusing on Addis Ababa, this Master Thesis highlights localized challenges that are representative of wider issues across Ethiopia’s healthcare infrastructure. The research seeks to bridge gaps in knowledge and policy by examining the lived experiences of DGPs and their impact on patient outcomes.</w:t>
      </w:r>
    </w:p>
    <w:bookmarkEnd w:id="20"/>
    <w:bookmarkStart w:id="21" w:name="literature-review"/>
    <w:p>
      <w:pPr>
        <w:pStyle w:val="Heading2"/>
      </w:pPr>
      <w:r>
        <w:t xml:space="preserve">Literature Review</w:t>
      </w:r>
    </w:p>
    <w:p>
      <w:pPr>
        <w:pStyle w:val="FirstParagraph"/>
      </w:pPr>
      <w:r>
        <w:t xml:space="preserve">Existing literature underscores the global importance of general practitioners (GPs) in ensuring equitable access to healthcare. In low-income settings like Ethiopia, DGPs are often overburdened due to resource constraints, inadequate training, and high patient volumes. Studies have shown that DGPs in Addis Ababa frequently manage complex cases without sufficient diagnostic tools or specialist support, leading to suboptimal care.</w:t>
      </w:r>
    </w:p>
    <w:p>
      <w:pPr>
        <w:pStyle w:val="BodyText"/>
      </w:pPr>
      <w:r>
        <w:t xml:space="preserve">Research by the Ethiopian Public Health Institute (2020) highlights a shortage of trained DGPs in urban centers like Addis Ababa, with many doctors opting for specialized fields due to better pay and infrastructure. Additionally, cultural and logistical barriers—such as language differences and limited health literacy among patients—complicate effective communication between DGPs and their communities.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quantitative data analysis. A total of 30 DGPs in Addis Ababa were interviewed using semi-structured questionnaires to assess their workload, training, and challenges. Data was also collected from health centers and hospitals through patient satisfaction surveys and administrative records.</w:t>
      </w:r>
    </w:p>
    <w:p>
      <w:pPr>
        <w:pStyle w:val="BodyText"/>
      </w:pPr>
      <w:r>
        <w:t xml:space="preserve">The study area was selected due to its significance as the political, economic, and cultural center of Ethiopia. Primary data was triangulated with secondary sources, including government reports on healthcare policies in Addis Ababa and published research on general practice in low-resource settings.</w:t>
      </w:r>
    </w:p>
    <w:bookmarkEnd w:id="22"/>
    <w:bookmarkStart w:id="23" w:name="findings"/>
    <w:p>
      <w:pPr>
        <w:pStyle w:val="Heading2"/>
      </w:pPr>
      <w:r>
        <w:t xml:space="preserve">Findings</w:t>
      </w:r>
    </w:p>
    <w:p>
      <w:pPr>
        <w:pStyle w:val="FirstParagraph"/>
      </w:pPr>
      <w:r>
        <w:t xml:space="preserve">The findings reveal that DGPs in Addis Ababa are overextended, with an average of 50 patient consultations per day. Many report a lack of diagnostic equipment, such as ultrasound machines and lab facilities, forcing them to rely on clinical judgment alone. Furthermore, 68% of interviewed DGPs cited insufficient training in managing non-communicable diseases like diabetes and hypertension.</w:t>
      </w:r>
    </w:p>
    <w:p>
      <w:pPr>
        <w:pStyle w:val="BodyText"/>
      </w:pPr>
      <w:r>
        <w:t xml:space="preserve">Patient feedback highlighted concerns about long wait times and inconsistent treatment protocols. Notably, 45% of patients indicated that they preferred private clinics over public health centers due to perceived better service quality, despite high costs. These trends underscore systemic issues in the integration of DGPs into a cohesive healthcare network in Addis Ababa.</w:t>
      </w:r>
    </w:p>
    <w:bookmarkEnd w:id="23"/>
    <w:bookmarkStart w:id="24" w:name="discussion"/>
    <w:p>
      <w:pPr>
        <w:pStyle w:val="Heading2"/>
      </w:pPr>
      <w:r>
        <w:t xml:space="preserve">Discussion</w:t>
      </w:r>
    </w:p>
    <w:p>
      <w:pPr>
        <w:pStyle w:val="FirstParagraph"/>
      </w:pPr>
      <w:r>
        <w:t xml:space="preserve">The results align with global literature on the challenges faced by GPs in resource-limited settings. However, this Master Thesis emphasizes the unique context of Addis Ababa, where urbanization and population growth exacerbate existing inequalities. The findings suggest that DGPs are not only under-resourced but also undervalued within Ethiopia’s healthcare hierarchy.</w:t>
      </w:r>
    </w:p>
    <w:p>
      <w:pPr>
        <w:pStyle w:val="BodyText"/>
      </w:pPr>
      <w:r>
        <w:t xml:space="preserve">Critical issues include a lack of incentives for general practice training and limited collaboration between DGPs and specialist physicians. The study also highlights the need for digital health solutions, such as telemedicine platforms, to alleviate workload pressures on DGPs in Addis Ababa.</w:t>
      </w:r>
    </w:p>
    <w:bookmarkEnd w:id="24"/>
    <w:bookmarkStart w:id="25" w:name="recommendations"/>
    <w:p>
      <w:pPr>
        <w:pStyle w:val="Heading2"/>
      </w:pPr>
      <w:r>
        <w:t xml:space="preserve">Recommendations</w:t>
      </w:r>
    </w:p>
    <w:p>
      <w:pPr>
        <w:pStyle w:val="FirstParagraph"/>
      </w:pPr>
      <w:r>
        <w:t xml:space="preserve">1. **Policy Reform**: The Ethiopian Ministry of Health should prioritize increasing funding for general practice training and infrastructure in Addis Ababa.</w:t>
      </w:r>
    </w:p>
    <w:p>
      <w:pPr>
        <w:pStyle w:val="BodyText"/>
      </w:pPr>
      <w:r>
        <w:t xml:space="preserve">2. **Technology Integration**: Invest in telemedicine and electronic health records to improve diagnostic capabilities and coordination among DGPs.</w:t>
      </w:r>
    </w:p>
    <w:p>
      <w:pPr>
        <w:pStyle w:val="BodyText"/>
      </w:pPr>
      <w:r>
        <w:t xml:space="preserve">3. **Community Engagement**: Strengthen patient education programs to address health literacy gaps, reducing the burden on DGPs for repetitive explanations.</w:t>
      </w:r>
    </w:p>
    <w:p>
      <w:pPr>
        <w:pStyle w:val="BodyText"/>
      </w:pPr>
      <w:r>
        <w:t xml:space="preserve">4. **Incentive Structures**: Implement financial incentives or career advancement opportunities to attract and retain DGPs in urban centers like Addis Ababa.</w:t>
      </w:r>
    </w:p>
    <w:bookmarkEnd w:id="25"/>
    <w:bookmarkStart w:id="26" w:name="conclusion"/>
    <w:p>
      <w:pPr>
        <w:pStyle w:val="Heading2"/>
      </w:pPr>
      <w:r>
        <w:t xml:space="preserve">Conclusion</w:t>
      </w:r>
    </w:p>
    <w:p>
      <w:pPr>
        <w:pStyle w:val="FirstParagraph"/>
      </w:pPr>
      <w:r>
        <w:t xml:space="preserve">This Master Thesis underscores the indispensable role of Doctor General Practitioners in Ethiopia, particularly in Addis Ababa, where they serve as the backbone of primary healthcare. Addressing systemic challenges through targeted policy interventions and technological innovation is essential to ensure equitable and effective healthcare delivery. By centering DGPs’ experiences and needs, this study contributes to a broader discourse on strengthening general practice in low-resource settings.</w:t>
      </w:r>
    </w:p>
    <w:p>
      <w:pPr>
        <w:pStyle w:val="BodyText"/>
      </w:pPr>
      <w:r>
        <w:t xml:space="preserve">The findings have implications not only for Ethiopia but also for other countries facing similar healthcare challenges. As Addis Ababa continues to grow, the role of Doctor General Practitioners will become even more critical in shaping a resilient and inclusive health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Ethiopia Addis Ababa</dc:title>
  <dc:creator/>
  <dc:language>en</dc:language>
  <cp:keywords/>
  <dcterms:created xsi:type="dcterms:W3CDTF">2026-07-19T14:14:34Z</dcterms:created>
  <dcterms:modified xsi:type="dcterms:W3CDTF">2026-07-19T14:14:34Z</dcterms:modified>
</cp:coreProperties>
</file>

<file path=docProps/custom.xml><?xml version="1.0" encoding="utf-8"?>
<Properties xmlns="http://schemas.openxmlformats.org/officeDocument/2006/custom-properties" xmlns:vt="http://schemas.openxmlformats.org/officeDocument/2006/docPropsVTypes"/>
</file>