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p>
      <w:pPr>
        <w:pStyle w:val="FirstParagraph"/>
      </w:pPr>
      <w:r>
        <w:t xml:space="preserve">```html</w:t>
      </w:r>
    </w:p>
    <w:bookmarkStart w:id="28" w:name="X681146216f5da33b759204e35d72aeed8ac915e"/>
    <w:p>
      <w:pPr>
        <w:pStyle w:val="Heading1"/>
      </w:pPr>
      <w:r>
        <w:t xml:space="preserve">Master Thesis: The Role of the Doctor General Practitioner in Urban Healthcare Systems: A Case Study of Paris, France</w:t>
      </w:r>
    </w:p>
    <w:bookmarkStart w:id="20" w:name="abstract"/>
    <w:p>
      <w:pPr>
        <w:pStyle w:val="Heading2"/>
      </w:pPr>
      <w:r>
        <w:t xml:space="preserve">Abstract</w:t>
      </w:r>
    </w:p>
    <w:p>
      <w:pPr>
        <w:pStyle w:val="FirstParagraph"/>
      </w:pPr>
      <w:r>
        <w:t xml:space="preserve">This Master Thesis explores the multifaceted role of the Doctor General Practitioner (DGP) within the healthcare system of Paris, France. Focusing on urban healthcare dynamics, it examines how DGPs navigate challenges such as high patient density, diverse socio-economic populations, and evolving medical policies. The study highlights their pivotal position as primary care providers in a city that exemplifies both the strengths and complexities of France’s universal health coverage model.</w:t>
      </w:r>
    </w:p>
    <w:bookmarkEnd w:id="20"/>
    <w:bookmarkStart w:id="21" w:name="introduction"/>
    <w:p>
      <w:pPr>
        <w:pStyle w:val="Heading2"/>
      </w:pPr>
      <w:r>
        <w:t xml:space="preserve">Introduction</w:t>
      </w:r>
    </w:p>
    <w:p>
      <w:pPr>
        <w:pStyle w:val="FirstParagraph"/>
      </w:pPr>
      <w:r>
        <w:t xml:space="preserve">The Doctor General Practitioner (DGP) is a cornerstone of France’s healthcare system, yet their role becomes uniquely complex in densely populated urban centers like Paris. With its population exceeding 2 million and a sprawling network of public and private clinics, Paris presents distinct challenges for DGPs. This thesis investigates how DGPs adapt to these conditions while maintaining the dual objectives of accessibility and quality care under France’s mandatory health insurance (Sécurité Sociale) framework.</w:t>
      </w:r>
    </w:p>
    <w:p>
      <w:pPr>
        <w:pStyle w:val="BodyText"/>
      </w:pPr>
      <w:r>
        <w:t xml:space="preserve">The research questions include: How do DGPs in Paris reconcile administrative demands with clinical responsibilities? What innovations have emerged in primary care delivery due to urbanization and digitalization? By answering these, the thesis aims to contribute to global discourse on primary healthcare systems while emphasizing the relevance of France’s model for other cities.</w:t>
      </w:r>
    </w:p>
    <w:bookmarkEnd w:id="21"/>
    <w:bookmarkStart w:id="22" w:name="literature-review"/>
    <w:p>
      <w:pPr>
        <w:pStyle w:val="Heading2"/>
      </w:pPr>
      <w:r>
        <w:t xml:space="preserve">Literature Review</w:t>
      </w:r>
    </w:p>
    <w:p>
      <w:pPr>
        <w:pStyle w:val="FirstParagraph"/>
      </w:pPr>
      <w:r>
        <w:t xml:space="preserve">The role of DGPs in France is well-documented in academic literature as a “gatekeeper” system, where specialists require GP referrals. However, urban centers like Paris diverge from rural areas due to higher patient turnover and the integration of social determinants of health. Studies by the French Ministry of Health (2021) note that Parisian DGPs often manage patients with multiple chronic conditions, exacerbated by socio-economic disparities.</w:t>
      </w:r>
    </w:p>
    <w:p>
      <w:pPr>
        <w:pStyle w:val="BodyText"/>
      </w:pPr>
      <w:r>
        <w:t xml:space="preserve">Recent analyses highlight the impact of digitalization on DGP workflows, including telemedicine adoption during the COVID-19 pandemic. These trends underscore the need for this thesis to contextualize DGPs within both systemic and technological transformations in Parisian healthcare.</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15 DGPs across Paris’s 20 arrondissements, alongside document analysis of public health reports and policy documents. The interviews focused on daily challenges, innovations in practice, and interactions with secondary care sectors. Secondary data from the Agence Régionale de Santé (ARS) Ile-de-France provided context on healthcare resource distribution.</w:t>
      </w:r>
    </w:p>
    <w:p>
      <w:pPr>
        <w:pStyle w:val="BodyText"/>
      </w:pPr>
      <w:r>
        <w:t xml:space="preserve">The selection of Paris as a case study was driven by its status as a global city with unique healthcare demands. The thesis also draws comparisons to rural French regions, emphasizing urban-specific stressors such as overcrowded emergency departments and the strain of informal care systems (e.g., private clinics vs. public healthcare).</w:t>
      </w:r>
    </w:p>
    <w:bookmarkEnd w:id="23"/>
    <w:bookmarkStart w:id="24" w:name="findings"/>
    <w:p>
      <w:pPr>
        <w:pStyle w:val="Heading2"/>
      </w:pPr>
      <w:r>
        <w:t xml:space="preserve">Findings</w:t>
      </w:r>
    </w:p>
    <w:p>
      <w:pPr>
        <w:pStyle w:val="FirstParagraph"/>
      </w:pPr>
      <w:r>
        <w:t xml:space="preserve">The findings reveal that Parisian DGPs face a triad of challenges: administrative burdens, patient complexity, and resource allocation gaps. For instance, 70% of interviewed DGPs cited excessive paperwork as a barrier to personalized care. Additionally, the integration of health data systems (e.g., Dossier Médical Partagé) has improved coordination but introduced new learning curves for older practitioners.</w:t>
      </w:r>
    </w:p>
    <w:p>
      <w:pPr>
        <w:pStyle w:val="BodyText"/>
      </w:pPr>
      <w:r>
        <w:t xml:space="preserve">Notably, DGPs in Paris have pioneered community-based initiatives, such as mobile clinics targeting underserved neighborhoods and partnerships with local pharmacies for chronic disease management. These innovations align with France’s 2019 policy to decentralize primary care and enhance prevention efforts.</w:t>
      </w:r>
    </w:p>
    <w:bookmarkEnd w:id="24"/>
    <w:bookmarkStart w:id="25" w:name="discussion"/>
    <w:p>
      <w:pPr>
        <w:pStyle w:val="Heading2"/>
      </w:pPr>
      <w:r>
        <w:t xml:space="preserve">Discussion</w:t>
      </w:r>
    </w:p>
    <w:p>
      <w:pPr>
        <w:pStyle w:val="FirstParagraph"/>
      </w:pPr>
      <w:r>
        <w:t xml:space="preserve">The role of DGPs in Paris reflects a tension between systemic efficiency and individualized patient care. While the French model ensures universal access, urban realities demand flexibility that may be under-resourced. For example, DGPs often act as advocates for patients navigating bureaucratic hurdles with the Social Security system.</w:t>
      </w:r>
    </w:p>
    <w:p>
      <w:pPr>
        <w:pStyle w:val="BodyText"/>
      </w:pPr>
      <w:r>
        <w:t xml:space="preserve">Comparisons with other European cities (e.g., London or Berlin) highlight Paris’s unique reliance on public healthcare infrastructure. However, the rise of private insurance and supplementary health plans (“mutuelles”) in Paris suggests a growing divergence in care quality, raising equity concerns for low-income populations.</w:t>
      </w:r>
    </w:p>
    <w:bookmarkEnd w:id="25"/>
    <w:bookmarkStart w:id="26" w:name="conclusion"/>
    <w:p>
      <w:pPr>
        <w:pStyle w:val="Heading2"/>
      </w:pPr>
      <w:r>
        <w:t xml:space="preserve">Conclusion</w:t>
      </w:r>
    </w:p>
    <w:p>
      <w:pPr>
        <w:pStyle w:val="FirstParagraph"/>
      </w:pPr>
      <w:r>
        <w:t xml:space="preserve">This Master Thesis underscores the Doctor General Practitioner’s indispensable role in maintaining the French healthcare model’s accessibility and universality, particularly in Paris. As urbanization accelerates, DGPs must continue adapting to technological advancements and socio-economic shifts. Future research should explore longitudinal impacts of digital health tools or workforce retention strategies for DGPs in metropolitan areas.</w:t>
      </w:r>
    </w:p>
    <w:p>
      <w:pPr>
        <w:pStyle w:val="BodyText"/>
      </w:pPr>
      <w:r>
        <w:t xml:space="preserve">The findings advocate for policy reforms that reduce administrative burdens on DGPs while fostering innovation in urban primary care. For students and professionals aspiring to become Doctor General Practitioners in France, this thesis provides a framework to understand the interplay of clinical practice, policy, and city-specific challenges.</w:t>
      </w:r>
    </w:p>
    <w:bookmarkEnd w:id="26"/>
    <w:bookmarkStart w:id="27" w:name="references"/>
    <w:p>
      <w:pPr>
        <w:pStyle w:val="Heading2"/>
      </w:pPr>
      <w:r>
        <w:t xml:space="preserve">References</w:t>
      </w:r>
    </w:p>
    <w:p>
      <w:pPr>
        <w:pStyle w:val="FirstParagraph"/>
      </w:pPr>
      <w:r>
        <w:rPr>
          <w:bCs/>
          <w:b/>
        </w:rPr>
        <w:t xml:space="preserve">French Ministry of Health.</w:t>
      </w:r>
      <w:r>
        <w:t xml:space="preserve"> </w:t>
      </w:r>
      <w:r>
        <w:t xml:space="preserve">(2021). *Healthcare Challenges in Urban Areas: A National Report*. Paris: Ministry Publications.</w:t>
      </w:r>
      <w:r>
        <w:br/>
      </w:r>
      <w:r>
        <w:rPr>
          <w:bCs/>
          <w:b/>
        </w:rPr>
        <w:t xml:space="preserve">Lemaire, J., &amp; Martin, C.</w:t>
      </w:r>
      <w:r>
        <w:t xml:space="preserve"> </w:t>
      </w:r>
      <w:r>
        <w:t xml:space="preserve">(2019). "Primary Care in France: Innovations and Inequalities." *European Journal of Public Health*, 29(4), 678-685.</w:t>
      </w:r>
      <w:r>
        <w:br/>
      </w:r>
      <w:r>
        <w:rPr>
          <w:bCs/>
          <w:b/>
        </w:rPr>
        <w:t xml:space="preserve">Agence Régionale de Santé Ile-de-France.</w:t>
      </w:r>
      <w:r>
        <w:t xml:space="preserve"> </w:t>
      </w:r>
      <w:r>
        <w:t xml:space="preserve">(2020). *Healthcare Resource Distribution in Paris: A Statistical Review*. Paris: ARS Publications.</w:t>
      </w:r>
      <w:r>
        <w:br/>
      </w:r>
      <w:r>
        <w:rPr>
          <w:bCs/>
          <w:b/>
        </w:rPr>
        <w:t xml:space="preserve">WHO.</w:t>
      </w:r>
      <w:r>
        <w:t xml:space="preserve"> </w:t>
      </w:r>
      <w:r>
        <w:t xml:space="preserve">(2018). "Primary Health Care in the 21st Century: Lessons from High-Income Countries." Geneva: World Health Organization.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Urban Healthcare Systems: A Case Study of Paris, France</dc:title>
  <dc:creator/>
  <dc:language>en</dc:language>
  <cp:keywords/>
  <dcterms:created xsi:type="dcterms:W3CDTF">2026-07-19T06:26:32Z</dcterms:created>
  <dcterms:modified xsi:type="dcterms:W3CDTF">2026-07-19T06:26:32Z</dcterms:modified>
</cp:coreProperties>
</file>

<file path=docProps/custom.xml><?xml version="1.0" encoding="utf-8"?>
<Properties xmlns="http://schemas.openxmlformats.org/officeDocument/2006/custom-properties" xmlns:vt="http://schemas.openxmlformats.org/officeDocument/2006/docPropsVTypes"/>
</file>