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3f57e96e18bd851aef897ab8fa526a91b9fe575"/>
    <w:p>
      <w:pPr>
        <w:pStyle w:val="Heading1"/>
      </w:pPr>
      <w:r>
        <w:t xml:space="preserve">Master Thesis: The Role and Challenges of a Doctor General Practitioner in Baghdad, Iraq</w:t>
      </w:r>
    </w:p>
    <w:bookmarkStart w:id="20" w:name="abstract"/>
    <w:p>
      <w:pPr>
        <w:pStyle w:val="Heading2"/>
      </w:pPr>
      <w:r>
        <w:t xml:space="preserve">Abstract</w:t>
      </w:r>
    </w:p>
    <w:p>
      <w:pPr>
        <w:pStyle w:val="FirstParagraph"/>
      </w:pPr>
      <w:r>
        <w:t xml:space="preserve">This Master Thesis explores the critical role of a Doctor General Practitioner (DGP) within the healthcare system of Baghdad, Iraq. Given the unique socio-economic and political context of Baghdad, this study examines how DGPs navigate challenges such as resource limitations, infrastructure gaps, and evolving public health demands. The document emphasizes the importance of DGPs as primary caregivers in urban settings like Baghdad and highlights their potential to contribute to national healthcare policies in Iraq.</w:t>
      </w:r>
    </w:p>
    <w:bookmarkEnd w:id="20"/>
    <w:bookmarkStart w:id="21" w:name="introduction"/>
    <w:p>
      <w:pPr>
        <w:pStyle w:val="Heading2"/>
      </w:pPr>
      <w:r>
        <w:t xml:space="preserve">Introduction</w:t>
      </w:r>
    </w:p>
    <w:p>
      <w:pPr>
        <w:pStyle w:val="FirstParagraph"/>
      </w:pPr>
      <w:r>
        <w:t xml:space="preserve">Baghdad, the capital of Iraq, serves as a hub for medical services, yet its healthcare infrastructure faces persistent challenges. A Doctor General Practitioner (DGP) plays a pivotal role in this dynamic environment, providing primary care and acting as a bridge between patients and specialized services. This thesis focuses on the responsibilities of DGPs in Baghdad, their contributions to public health, and the systemic barriers they encounter within Iraq’s healthcare framework.</w:t>
      </w:r>
    </w:p>
    <w:p>
      <w:pPr>
        <w:pStyle w:val="BodyText"/>
      </w:pPr>
      <w:r>
        <w:t xml:space="preserve">The study is particularly relevant to Master's-level research in medical sciences or public health, offering insights into the practical application of theoretical knowledge in a real-world context. It also addresses how DGPs can align with national priorities, such as improving access to quality healthcare and reducing disparities in urban areas like Baghdad.</w:t>
      </w:r>
    </w:p>
    <w:bookmarkEnd w:id="21"/>
    <w:bookmarkStart w:id="22" w:name="literature-review"/>
    <w:p>
      <w:pPr>
        <w:pStyle w:val="Heading2"/>
      </w:pPr>
      <w:r>
        <w:t xml:space="preserve">Literature Review</w:t>
      </w:r>
    </w:p>
    <w:p>
      <w:pPr>
        <w:pStyle w:val="FirstParagraph"/>
      </w:pPr>
      <w:r>
        <w:t xml:space="preserve">General Practitioners (GPs) are essential for primary care systems globally, but their role is uniquely shaped by local contexts. In Iraq, DGPs face challenges such as limited access to diagnostic tools, high patient volumes in urban centers like Baghdad, and the impact of political instability on healthcare delivery. Studies have shown that DGPs in resource-limited settings often rely on clinical judgment rather than advanced technology to diagnose and treat patients.</w:t>
      </w:r>
    </w:p>
    <w:p>
      <w:pPr>
        <w:pStyle w:val="BodyText"/>
      </w:pPr>
      <w:r>
        <w:t xml:space="preserve">Research conducted by international organizations highlights the importance of strengthening primary care systems through training and policy reforms. In Baghdad, where DGPs are frequently the first point of contact for patients, their expertise in managing both acute and chronic conditions is critical. However, systemic issues such as underfunding and uneven distribution of medical resources exacerbate their workload.</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peer-reviewed journals, government health reports, and case studies specific to Baghdad. Interviews with practicing DGPs in Baghdad were conducted to gather firsthand insights into their daily challenges and strategies for overcoming barriers. The findings are contextualized within Iraq’s broader healthcare landscape and compared with global practices.</w:t>
      </w:r>
    </w:p>
    <w:bookmarkEnd w:id="23"/>
    <w:bookmarkStart w:id="24" w:name="findings-and-discussion"/>
    <w:p>
      <w:pPr>
        <w:pStyle w:val="Heading2"/>
      </w:pPr>
      <w:r>
        <w:t xml:space="preserve">Findings and Discussion</w:t>
      </w:r>
    </w:p>
    <w:p>
      <w:pPr>
        <w:pStyle w:val="FirstParagraph"/>
      </w:pPr>
      <w:r>
        <w:t xml:space="preserve">The research reveals that DGPs in Baghdad are often overburdened due to the concentration of population in urban areas. For example, a DGP at a state-run clinic in central Baghdad reported treating over 100 patients daily, many of whom lacked access to specialist care. This highlights the need for systemic reforms to redistribute healthcare resources more equitably.</w:t>
      </w:r>
    </w:p>
    <w:p>
      <w:pPr>
        <w:pStyle w:val="BodyText"/>
      </w:pPr>
      <w:r>
        <w:t xml:space="preserve">Additionally, DGPs in Baghdad face challenges related to outdated medical equipment and insufficient training on modern diagnostic techniques. Despite these hurdles, they demonstrate remarkable adaptability and resilience. For instance, many DGPs collaborate with community health workers to provide outreach services in underserved neighborhoods of Baghdad.</w:t>
      </w:r>
    </w:p>
    <w:p>
      <w:pPr>
        <w:pStyle w:val="BodyText"/>
      </w:pPr>
      <w:r>
        <w:t xml:space="preserve">The findings also underscore the importance of integrating digital health tools into primary care practices in Baghdad. Telemedicine, for example, could alleviate some pressure on DGPs by enabling remote consultations for non-urgent cases.</w:t>
      </w:r>
    </w:p>
    <w:bookmarkEnd w:id="24"/>
    <w:bookmarkStart w:id="25" w:name="recommendations"/>
    <w:p>
      <w:pPr>
        <w:pStyle w:val="Heading2"/>
      </w:pPr>
      <w:r>
        <w:t xml:space="preserve">Recommendations</w:t>
      </w:r>
    </w:p>
    <w:p>
      <w:pPr>
        <w:pStyle w:val="FirstParagraph"/>
      </w:pPr>
      <w:r>
        <w:t xml:space="preserve">Based on the findings, this thesis recommends several strategies to enhance the effectiveness of DGPs in Baghdad:</w:t>
      </w:r>
    </w:p>
    <w:p>
      <w:pPr>
        <w:numPr>
          <w:ilvl w:val="0"/>
          <w:numId w:val="1001"/>
        </w:numPr>
        <w:pStyle w:val="Compact"/>
      </w:pPr>
      <w:r>
        <w:rPr>
          <w:bCs/>
          <w:b/>
        </w:rPr>
        <w:t xml:space="preserve">Invest in Training Programs:</w:t>
      </w:r>
      <w:r>
        <w:t xml:space="preserve"> </w:t>
      </w:r>
      <w:r>
        <w:t xml:space="preserve">Expand postgraduate education for DGPs to include specialized modules on resource-limited care, mental health, and digital health technologies.</w:t>
      </w:r>
    </w:p>
    <w:p>
      <w:pPr>
        <w:numPr>
          <w:ilvl w:val="0"/>
          <w:numId w:val="1001"/>
        </w:numPr>
        <w:pStyle w:val="Compact"/>
      </w:pPr>
      <w:r>
        <w:rPr>
          <w:bCs/>
          <w:b/>
        </w:rPr>
        <w:t xml:space="preserve">Policymaker Collaboration:</w:t>
      </w:r>
      <w:r>
        <w:t xml:space="preserve"> </w:t>
      </w:r>
      <w:r>
        <w:t xml:space="preserve">Advocate for policies that prioritize primary care funding and infrastructure development in Baghdad. This includes upgrading clinics with modern diagnostic tools and ensuring a steady supply of essential medications.</w:t>
      </w:r>
    </w:p>
    <w:p>
      <w:pPr>
        <w:numPr>
          <w:ilvl w:val="0"/>
          <w:numId w:val="1001"/>
        </w:numPr>
        <w:pStyle w:val="Compact"/>
      </w:pPr>
      <w:r>
        <w:rPr>
          <w:bCs/>
          <w:b/>
        </w:rPr>
        <w:t xml:space="preserve">Community Engagement:</w:t>
      </w:r>
      <w:r>
        <w:t xml:space="preserve"> </w:t>
      </w:r>
      <w:r>
        <w:t xml:space="preserve">Encourage DGPs to participate in public health campaigns, such as vaccination drives or diabetes awareness programs, to improve preventive care outcomes in Baghdad.</w:t>
      </w:r>
    </w:p>
    <w:bookmarkEnd w:id="25"/>
    <w:bookmarkStart w:id="26" w:name="conclusion"/>
    <w:p>
      <w:pPr>
        <w:pStyle w:val="Heading2"/>
      </w:pPr>
      <w:r>
        <w:t xml:space="preserve">Conclusion</w:t>
      </w:r>
    </w:p>
    <w:p>
      <w:pPr>
        <w:pStyle w:val="FirstParagraph"/>
      </w:pPr>
      <w:r>
        <w:t xml:space="preserve">In conclusion, the Doctor General Practitioner is a cornerstone of healthcare delivery in Baghdad, Iraq. Despite significant challenges, DGPs demonstrate unwavering commitment to serving their communities. This Master Thesis highlights the need for systemic support to empower DGPs and align their work with Iraq’s national health goals. By addressing infrastructure gaps and investing in professional development, Baghdad can strengthen its primary care system and improve health outcomes for all citizens.</w:t>
      </w:r>
    </w:p>
    <w:bookmarkEnd w:id="26"/>
    <w:bookmarkStart w:id="27" w:name="references"/>
    <w:p>
      <w:pPr>
        <w:pStyle w:val="Heading2"/>
      </w:pPr>
      <w:r>
        <w:t xml:space="preserve">References</w:t>
      </w:r>
    </w:p>
    <w:p>
      <w:pPr>
        <w:pStyle w:val="FirstParagraph"/>
      </w:pPr>
      <w:r>
        <w:t xml:space="preserve">[1] World Health Organization (WHO). "Primary Health Care in Low-Resource Settings." 2020.</w:t>
      </w:r>
      <w:r>
        <w:br/>
      </w:r>
      <w:r>
        <w:t xml:space="preserve">[2] Ministry of Health, Iraq. "Healthcare Challenges in Baghdad: A Policy Report." 2019.</w:t>
      </w:r>
      <w:r>
        <w:br/>
      </w:r>
      <w:r>
        <w:t xml:space="preserve">[3] Al-Karim, M. "General Practitioners in Urban Iraq: A Case Study of Baghdad." Journal of Medical Research,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Iraq Baghdad</dc:title>
  <dc:creator/>
  <dc:language>en</dc:language>
  <cp:keywords/>
  <dcterms:created xsi:type="dcterms:W3CDTF">2026-07-20T06:04:00Z</dcterms:created>
  <dcterms:modified xsi:type="dcterms:W3CDTF">2026-07-20T06:04:00Z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