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34ed1f91c3fe9e7924e06baa5adf4bbab1a7e3"/>
    <w:p>
      <w:pPr>
        <w:pStyle w:val="Heading1"/>
      </w:pPr>
      <w:r>
        <w:t xml:space="preserve">Master Thesis: The Role of the Doctor General Practitioner in Urban Healthcare Settings - A Case Study of Milan, Italy</w:t>
      </w:r>
    </w:p>
    <w:bookmarkStart w:id="20" w:name="abstract"/>
    <w:p>
      <w:pPr>
        <w:pStyle w:val="Heading2"/>
      </w:pPr>
      <w:r>
        <w:t xml:space="preserve">Abstract</w:t>
      </w:r>
    </w:p>
    <w:p>
      <w:pPr>
        <w:pStyle w:val="FirstParagraph"/>
      </w:pPr>
      <w:r>
        <w:t xml:space="preserve">This Master Thesis explores the critical role of the Doctor General Practitioner (DGP) within Italy’s healthcare system, with a specific focus on Milan. As a densely populated urban center, Milan presents unique challenges and opportunities for primary care professionals. The thesis examines how DGPs in Milan navigate systemic pressures, demographic shifts, and evolving patient needs while adhering to national healthcare policies. Through qualitative case studies and quantitative data analysis from public health records in the Lombardy region, this research highlights the indispensable contribution of DGPs to urban healthcare resilience and proposes strategies for optimizing their role in Italy’s future.</w:t>
      </w:r>
    </w:p>
    <w:bookmarkEnd w:id="20"/>
    <w:bookmarkStart w:id="21" w:name="introduction"/>
    <w:p>
      <w:pPr>
        <w:pStyle w:val="Heading2"/>
      </w:pPr>
      <w:r>
        <w:t xml:space="preserve">Introduction</w:t>
      </w:r>
    </w:p>
    <w:p>
      <w:pPr>
        <w:pStyle w:val="FirstParagraph"/>
      </w:pPr>
      <w:r>
        <w:t xml:space="preserve">In Italy, the Doctor General Practitioner (DGP) serves as the cornerstone of primary healthcare, acting as the first point of contact for patients across all age groups. In cities like Milan, where urbanization and aging populations intersect with socioeconomic disparities, DGPs face complex demands that require both clinical expertise and adaptive management. This thesis investigates how DGPs in Milan reconcile these challenges while maintaining alignment with national healthcare objectives outlined by the Italian Ministry of Health (Ministero della Salute). The study underscores the importance of integrating DGP practices into broader urban health strategies, particularly in a region like Lombardy, which bears significant public health responsibilities.</w:t>
      </w:r>
    </w:p>
    <w:bookmarkEnd w:id="21"/>
    <w:bookmarkStart w:id="22" w:name="methodology"/>
    <w:p>
      <w:pPr>
        <w:pStyle w:val="Heading2"/>
      </w:pPr>
      <w:r>
        <w:t xml:space="preserve">Methodology</w:t>
      </w:r>
    </w:p>
    <w:p>
      <w:pPr>
        <w:pStyle w:val="FirstParagraph"/>
      </w:pPr>
      <w:r>
        <w:t xml:space="preserve">The research methodology combines a literature review of national healthcare policies, interviews with 15 DGPs across Milan’s districts (including Città Studi and Niguarda), and an analysis of anonymized patient records from the Lombardy Regional Health Agency (ASL). Data collection focused on three key areas: workload distribution, patient satisfaction metrics, and adherence to preventive care protocols. Qualitative insights were triangulated with quantitative data to ensure a comprehensive understanding of DGPs’ roles in Milan’s healthcare ecosystem.</w:t>
      </w:r>
    </w:p>
    <w:bookmarkEnd w:id="22"/>
    <w:bookmarkStart w:id="23" w:name="X9f6304af18531a07e22099609da255774badfb9"/>
    <w:p>
      <w:pPr>
        <w:pStyle w:val="Heading2"/>
      </w:pPr>
      <w:r>
        <w:t xml:space="preserve">The Role of the Doctor General Practitioner in Italy’s Healthcare System</w:t>
      </w:r>
    </w:p>
    <w:p>
      <w:pPr>
        <w:pStyle w:val="FirstParagraph"/>
      </w:pPr>
      <w:r>
        <w:t xml:space="preserve">Italy’s healthcare system is a hybrid model combining public and private sectors, with DGPs forming the backbone of primary care. Under Law 833/1978, DGPs are legally mandated to provide accessible, continuous, and comprehensive care. In Milan, this includes managing chronic conditions (e.g., diabetes prevalence in the Lombardy region), coordinating specialist referrals, and participating in preventive health campaigns such as vaccination drives for elderly populations. The thesis argues that DGPs in Milan must act as both clinicians and community advocates due to the city’s multicultural demographics and high patient turnover.</w:t>
      </w:r>
    </w:p>
    <w:bookmarkEnd w:id="23"/>
    <w:bookmarkStart w:id="24" w:name="X8655b8741f70ca96d3a45b1ffa70eeb08918643"/>
    <w:p>
      <w:pPr>
        <w:pStyle w:val="Heading2"/>
      </w:pPr>
      <w:r>
        <w:t xml:space="preserve">Challenges Faced by Doctors General Practitioner in Milan</w:t>
      </w:r>
    </w:p>
    <w:p>
      <w:pPr>
        <w:pStyle w:val="FirstParagraph"/>
      </w:pPr>
      <w:r>
        <w:t xml:space="preserve">DGPs in Milan encounter unique challenges stemming from the city’s status as a global economic hub. Key issues include:</w:t>
      </w:r>
    </w:p>
    <w:p>
      <w:pPr>
        <w:numPr>
          <w:ilvl w:val="0"/>
          <w:numId w:val="1001"/>
        </w:numPr>
        <w:pStyle w:val="Compact"/>
      </w:pPr>
      <w:r>
        <w:rPr>
          <w:bCs/>
          <w:b/>
        </w:rPr>
        <w:t xml:space="preserve">Workload Imbalance:</w:t>
      </w:r>
      <w:r>
        <w:t xml:space="preserve"> </w:t>
      </w:r>
      <w:r>
        <w:t xml:space="preserve">A 2023 report by the Lombardy Region revealed that Milan’s DGPs see an average of 75 patients per day, exceeding national averages by 18%. This strain compromises personalized care and preventive measures.</w:t>
      </w:r>
    </w:p>
    <w:p>
      <w:pPr>
        <w:numPr>
          <w:ilvl w:val="0"/>
          <w:numId w:val="1001"/>
        </w:numPr>
        <w:pStyle w:val="Compact"/>
      </w:pPr>
      <w:r>
        <w:rPr>
          <w:bCs/>
          <w:b/>
        </w:rPr>
        <w:t xml:space="preserve">Demographic Pressures:</w:t>
      </w:r>
      <w:r>
        <w:t xml:space="preserve"> </w:t>
      </w:r>
      <w:r>
        <w:t xml:space="preserve">An aging population (43% over 65 in Milan) increases demand for chronic disease management, while migration trends necessitate culturally sensitive communication strategies.</w:t>
      </w:r>
    </w:p>
    <w:p>
      <w:pPr>
        <w:numPr>
          <w:ilvl w:val="0"/>
          <w:numId w:val="1001"/>
        </w:numPr>
        <w:pStyle w:val="Compact"/>
      </w:pPr>
      <w:r>
        <w:rPr>
          <w:bCs/>
          <w:b/>
        </w:rPr>
        <w:t xml:space="preserve">Resource Allocation:</w:t>
      </w:r>
      <w:r>
        <w:t xml:space="preserve"> </w:t>
      </w:r>
      <w:r>
        <w:t xml:space="preserve">Limited funding for primary care infrastructure and outdated digital systems hinder efficient appointment scheduling and electronic health record integration.</w:t>
      </w:r>
    </w:p>
    <w:bookmarkEnd w:id="24"/>
    <w:bookmarkStart w:id="25" w:name="X35bb9782b719634b86ca6baa5e30959288d4149"/>
    <w:p>
      <w:pPr>
        <w:pStyle w:val="Heading2"/>
      </w:pPr>
      <w:r>
        <w:t xml:space="preserve">Cases Studies: Innovations in Milan’s Primary Care</w:t>
      </w:r>
    </w:p>
    <w:p>
      <w:pPr>
        <w:pStyle w:val="FirstParagraph"/>
      </w:pPr>
      <w:r>
        <w:t xml:space="preserve">This thesis presents two case studies from Milan that highlight DGPs’ adaptability:</w:t>
      </w:r>
    </w:p>
    <w:p>
      <w:pPr>
        <w:numPr>
          <w:ilvl w:val="0"/>
          <w:numId w:val="1002"/>
        </w:numPr>
        <w:pStyle w:val="Compact"/>
      </w:pPr>
      <w:r>
        <w:rPr>
          <w:bCs/>
          <w:b/>
        </w:rPr>
        <w:t xml:space="preserve">Telemedicine Pilot Programs:</w:t>
      </w:r>
      <w:r>
        <w:t xml:space="preserve"> </w:t>
      </w:r>
      <w:r>
        <w:t xml:space="preserve">In collaboration with the University of Milan, 10 DGPs implemented teleconsultation platforms in 2022, reducing wait times for routine check-ups by 35% and improving access for elderly patients.</w:t>
      </w:r>
    </w:p>
    <w:p>
      <w:pPr>
        <w:numPr>
          <w:ilvl w:val="0"/>
          <w:numId w:val="1002"/>
        </w:numPr>
        <w:pStyle w:val="Compact"/>
      </w:pPr>
      <w:r>
        <w:rPr>
          <w:bCs/>
          <w:b/>
        </w:rPr>
        <w:t xml:space="preserve">Community Health Hubs:</w:t>
      </w:r>
      <w:r>
        <w:t xml:space="preserve"> </w:t>
      </w:r>
      <w:r>
        <w:t xml:space="preserve">The "SaluteMilano" initiative, launched in 2021, integrates DGPs into neighborhood health centers offering combined medical care and social support services. This model reduced hospital readmissions by 22% in participating areas.</w:t>
      </w:r>
    </w:p>
    <w:bookmarkEnd w:id="25"/>
    <w:bookmarkStart w:id="26" w:name="Xc1088457dabdd895c4fc577f4e75d26af84b561"/>
    <w:p>
      <w:pPr>
        <w:pStyle w:val="Heading2"/>
      </w:pPr>
      <w:r>
        <w:t xml:space="preserve">Policy Recommendations for Enhancing DGP Effectiveness</w:t>
      </w:r>
    </w:p>
    <w:p>
      <w:pPr>
        <w:pStyle w:val="FirstParagraph"/>
      </w:pPr>
      <w:r>
        <w:t xml:space="preserve">To address systemic gaps, this thesis recommends:</w:t>
      </w:r>
    </w:p>
    <w:p>
      <w:pPr>
        <w:numPr>
          <w:ilvl w:val="0"/>
          <w:numId w:val="1003"/>
        </w:numPr>
        <w:pStyle w:val="Compact"/>
      </w:pPr>
      <w:r>
        <w:rPr>
          <w:bCs/>
          <w:b/>
        </w:rPr>
        <w:t xml:space="preserve">Increase Funding:</w:t>
      </w:r>
      <w:r>
        <w:t xml:space="preserve"> </w:t>
      </w:r>
      <w:r>
        <w:t xml:space="preserve">Allocate additional resources to Milan’s ASLs to reduce DGP workload and modernize IT systems.</w:t>
      </w:r>
    </w:p>
    <w:p>
      <w:pPr>
        <w:numPr>
          <w:ilvl w:val="0"/>
          <w:numId w:val="1003"/>
        </w:numPr>
        <w:pStyle w:val="Compact"/>
      </w:pPr>
      <w:r>
        <w:rPr>
          <w:bCs/>
          <w:b/>
        </w:rPr>
        <w:t xml:space="preserve">Expand Training Programs:</w:t>
      </w:r>
      <w:r>
        <w:t xml:space="preserve"> </w:t>
      </w:r>
      <w:r>
        <w:t xml:space="preserve">Introduce mandatory modules on cultural competency and digital health tools for new DGPs in Lombardy.</w:t>
      </w:r>
    </w:p>
    <w:p>
      <w:pPr>
        <w:numPr>
          <w:ilvl w:val="0"/>
          <w:numId w:val="1003"/>
        </w:numPr>
        <w:pStyle w:val="Compact"/>
      </w:pPr>
      <w:r>
        <w:rPr>
          <w:bCs/>
          <w:b/>
        </w:rPr>
        <w:t xml:space="preserve">Strengthen Patient Engagement:</w:t>
      </w:r>
      <w:r>
        <w:t xml:space="preserve"> </w:t>
      </w:r>
      <w:r>
        <w:t xml:space="preserve">Promote public awareness campaigns to encourage regular primary care visits, thereby reducing emergency room congestion.</w:t>
      </w:r>
    </w:p>
    <w:bookmarkEnd w:id="26"/>
    <w:bookmarkStart w:id="27" w:name="conclusion"/>
    <w:p>
      <w:pPr>
        <w:pStyle w:val="Heading2"/>
      </w:pPr>
      <w:r>
        <w:t xml:space="preserve">Conclusion</w:t>
      </w:r>
    </w:p>
    <w:p>
      <w:pPr>
        <w:pStyle w:val="FirstParagraph"/>
      </w:pPr>
      <w:r>
        <w:t xml:space="preserve">The Doctor General Practitioner is not merely a medical professional but a pivotal actor in Milan’s healthcare landscape. This thesis demonstrates that DGPs’ ability to balance clinical excellence with community-oriented care is vital for addressing urban health challenges. As Italy continues to refine its healthcare policies, prioritizing the needs of DGPs in cities like Milan will be essential for achieving equitable and sustainable primary care systems.</w:t>
      </w:r>
    </w:p>
    <w:bookmarkEnd w:id="27"/>
    <w:bookmarkStart w:id="28" w:name="references"/>
    <w:p>
      <w:pPr>
        <w:pStyle w:val="Heading2"/>
      </w:pPr>
      <w:r>
        <w:t xml:space="preserve">References</w:t>
      </w:r>
    </w:p>
    <w:p>
      <w:pPr>
        <w:pStyle w:val="FirstParagraph"/>
      </w:pPr>
      <w:r>
        <w:rPr>
          <w:iCs/>
          <w:i/>
        </w:rPr>
        <w:t xml:space="preserve">Ministero della Salute. (2023). National Healthcare Policies: General Practitioner Integration. Rome, Italy.</w:t>
      </w:r>
      <w:r>
        <w:br/>
      </w:r>
      <w:r>
        <w:rPr>
          <w:iCs/>
          <w:i/>
        </w:rPr>
        <w:t xml:space="preserve">Lombardy Regional Health Agency (ASL). (2023). Annual Report on Primary Care Statistics.</w:t>
      </w:r>
      <w:r>
        <w:br/>
      </w:r>
      <w:r>
        <w:rPr>
          <w:iCs/>
          <w:i/>
        </w:rPr>
        <w:t xml:space="preserve">University of Milan. (2021). Telemedicine Pilot Program Outcomes in Urban Settings.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Italy Milan</dc:title>
  <dc:creator/>
  <dc:language>en</dc:language>
  <cp:keywords/>
  <dcterms:created xsi:type="dcterms:W3CDTF">2026-07-22T22:40:53Z</dcterms:created>
  <dcterms:modified xsi:type="dcterms:W3CDTF">2026-07-22T22:40:53Z</dcterms:modified>
</cp:coreProperties>
</file>

<file path=docProps/custom.xml><?xml version="1.0" encoding="utf-8"?>
<Properties xmlns="http://schemas.openxmlformats.org/officeDocument/2006/custom-properties" xmlns:vt="http://schemas.openxmlformats.org/officeDocument/2006/docPropsVTypes"/>
</file>