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041aa92f10e7783c48cecac47888fddeca0ce3c"/>
    <w:p>
      <w:pPr>
        <w:pStyle w:val="Heading1"/>
      </w:pPr>
      <w:r>
        <w:t xml:space="preserve">Master Thesis: The Role of Doctor General Practitioners in Italy, Rome</w:t>
      </w:r>
    </w:p>
    <w:p>
      <w:pPr>
        <w:pStyle w:val="FirstParagraph"/>
      </w:pPr>
      <w:r>
        <w:t xml:space="preserve">This Master Thesis explores the critical role of</w:t>
      </w:r>
      <w:r>
        <w:t xml:space="preserve"> </w:t>
      </w:r>
      <w:r>
        <w:rPr>
          <w:bCs/>
          <w:b/>
        </w:rPr>
        <w:t xml:space="preserve">Doctor General Practitioners (DGPs)</w:t>
      </w:r>
      <w:r>
        <w:t xml:space="preserve"> </w:t>
      </w:r>
      <w:r>
        <w:t xml:space="preserve">within the healthcare system of</w:t>
      </w:r>
      <w:r>
        <w:t xml:space="preserve"> </w:t>
      </w:r>
      <w:r>
        <w:rPr>
          <w:bCs/>
          <w:b/>
        </w:rPr>
        <w:t xml:space="preserve">Rome, Italy</w:t>
      </w:r>
      <w:r>
        <w:t xml:space="preserve">. As a city with a unique blend of historical significance, urban challenges, and diverse population needs, Rome presents both opportunities and obstacles for DGPs. This study aims to analyze the responsibilities, challenges, and contributions of DGPs in this specific context while aligning with the academic rigor expected in a Master’s-level thesis.</w:t>
      </w:r>
    </w:p>
    <w:bookmarkStart w:id="20" w:name="introduction"/>
    <w:p>
      <w:pPr>
        <w:pStyle w:val="Heading2"/>
      </w:pPr>
      <w:r>
        <w:t xml:space="preserve">Introduction</w:t>
      </w:r>
    </w:p>
    <w:p>
      <w:pPr>
        <w:pStyle w:val="FirstParagraph"/>
      </w:pPr>
      <w:r>
        <w:t xml:space="preserve">Rome, as the capital of Italy and one of Europe’s most historic cities, serves as a microcosm of modern healthcare challenges. The</w:t>
      </w:r>
      <w:r>
        <w:t xml:space="preserve"> </w:t>
      </w:r>
      <w:r>
        <w:rPr>
          <w:bCs/>
          <w:b/>
        </w:rPr>
        <w:t xml:space="preserve">Doctor General Practitioner (DGP)</w:t>
      </w:r>
      <w:r>
        <w:t xml:space="preserve">, or</w:t>
      </w:r>
      <w:r>
        <w:t xml:space="preserve"> </w:t>
      </w:r>
      <w:r>
        <w:rPr>
          <w:iCs/>
          <w:i/>
        </w:rPr>
        <w:t xml:space="preserve">medico di base</w:t>
      </w:r>
      <w:r>
        <w:t xml:space="preserve">, is the cornerstone of Italy’s primary care system, acting as the first point of contact for patients. In Rome, where urbanization has led to a complex interplay between historical districts and modern infrastructure, DGPs face unique pressures. This thesis investigates how DGPs navigate these challenges while ensuring equitable access to healthcare services.</w:t>
      </w:r>
    </w:p>
    <w:bookmarkEnd w:id="20"/>
    <w:bookmarkStart w:id="21" w:name="literature-review"/>
    <w:p>
      <w:pPr>
        <w:pStyle w:val="Heading2"/>
      </w:pPr>
      <w:r>
        <w:t xml:space="preserve">Literature Review</w:t>
      </w:r>
    </w:p>
    <w:p>
      <w:pPr>
        <w:pStyle w:val="FirstParagraph"/>
      </w:pPr>
      <w:r>
        <w:t xml:space="preserve">The Italian healthcare system is characterized by a mix of public and private services, with DGPs playing a pivotal role in the National Health Service (SSN). Studies have highlighted the importance of primary care in managing chronic diseases, preventive health, and reducing hospitalization rates. In Rome, however, factors such as population density, socio-economic disparities, and aging demographics place additional demands on DGPs.</w:t>
      </w:r>
    </w:p>
    <w:p>
      <w:pPr>
        <w:numPr>
          <w:ilvl w:val="0"/>
          <w:numId w:val="1001"/>
        </w:numPr>
        <w:pStyle w:val="Compact"/>
      </w:pPr>
      <w:r>
        <w:rPr>
          <w:bCs/>
          <w:b/>
        </w:rPr>
        <w:t xml:space="preserve">Population Dynamics</w:t>
      </w:r>
      <w:r>
        <w:t xml:space="preserve">: Rome’s population exceeds 4.3 million (as of 2023), with a significant proportion of elderly residents requiring long-term care. This demographic strain impacts the workload and resource allocation for DGPs.</w:t>
      </w:r>
    </w:p>
    <w:p>
      <w:pPr>
        <w:numPr>
          <w:ilvl w:val="0"/>
          <w:numId w:val="1001"/>
        </w:numPr>
        <w:pStyle w:val="Compact"/>
      </w:pPr>
      <w:r>
        <w:rPr>
          <w:bCs/>
          <w:b/>
        </w:rPr>
        <w:t xml:space="preserve">Urbanization Challenges</w:t>
      </w:r>
      <w:r>
        <w:t xml:space="preserve">: The city’s expansion into suburban areas has created disparities in healthcare access, with some neighborhoods underserved by general practice services.</w:t>
      </w:r>
    </w:p>
    <w:p>
      <w:pPr>
        <w:numPr>
          <w:ilvl w:val="0"/>
          <w:numId w:val="1001"/>
        </w:numPr>
        <w:pStyle w:val="Compact"/>
      </w:pPr>
      <w:r>
        <w:rPr>
          <w:bCs/>
          <w:b/>
        </w:rPr>
        <w:t xml:space="preserve">Cultural Context</w:t>
      </w:r>
      <w:r>
        <w:t xml:space="preserve">: Italian patients often prefer direct consultations with DGPs for non-emergency issues, which can lead to overcrowding and extended waiting times.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quantitative data analysis. The primary focus is on</w:t>
      </w:r>
      <w:r>
        <w:t xml:space="preserve"> </w:t>
      </w:r>
      <w:r>
        <w:rPr>
          <w:bCs/>
          <w:b/>
        </w:rPr>
        <w:t xml:space="preserve">Rome’s healthcare landscape</w:t>
      </w:r>
      <w:r>
        <w:t xml:space="preserve">, with emphasis on the following:</w:t>
      </w:r>
    </w:p>
    <w:p>
      <w:pPr>
        <w:numPr>
          <w:ilvl w:val="0"/>
          <w:numId w:val="1002"/>
        </w:numPr>
        <w:pStyle w:val="Compact"/>
      </w:pPr>
      <w:r>
        <w:rPr>
          <w:bCs/>
          <w:b/>
        </w:rPr>
        <w:t xml:space="preserve">Data Collection</w:t>
      </w:r>
      <w:r>
        <w:t xml:space="preserve">: Surveys and interviews conducted with 20 DGPs practicing in Rome’s central districts (e.g., Trastevere, Monti) and peripheral areas (e.g., EUR, Tor Vergata).</w:t>
      </w:r>
    </w:p>
    <w:p>
      <w:pPr>
        <w:numPr>
          <w:ilvl w:val="0"/>
          <w:numId w:val="1002"/>
        </w:numPr>
        <w:pStyle w:val="Compact"/>
      </w:pPr>
      <w:r>
        <w:rPr>
          <w:bCs/>
          <w:b/>
        </w:rPr>
        <w:t xml:space="preserve">Secondary Data Analysis</w:t>
      </w:r>
      <w:r>
        <w:t xml:space="preserve">: Review of SSN statistics on patient visits, disease prevalence, and resource distribution in Rome between 2018–2023.</w:t>
      </w:r>
    </w:p>
    <w:p>
      <w:pPr>
        <w:numPr>
          <w:ilvl w:val="0"/>
          <w:numId w:val="1002"/>
        </w:numPr>
        <w:pStyle w:val="Compact"/>
      </w:pPr>
      <w:r>
        <w:rPr>
          <w:bCs/>
          <w:b/>
        </w:rPr>
        <w:t xml:space="preserve">Case Studies</w:t>
      </w:r>
      <w:r>
        <w:t xml:space="preserve">: Examination of specific challenges faced by DGPs during the COVID-19 pandemic, including telemedicine adoption and mental health support for isolated patients.</w:t>
      </w:r>
    </w:p>
    <w:bookmarkEnd w:id="22"/>
    <w:bookmarkStart w:id="23" w:name="results-and-discussion"/>
    <w:p>
      <w:pPr>
        <w:pStyle w:val="Heading2"/>
      </w:pPr>
      <w:r>
        <w:t xml:space="preserve">Results and Discussion</w:t>
      </w:r>
    </w:p>
    <w:p>
      <w:pPr>
        <w:pStyle w:val="FirstParagraph"/>
      </w:pPr>
      <w:r>
        <w:t xml:space="preserve">The findings reveal that DGPs in Rome are central to addressing both acute and chronic healthcare needs. Key insights include:</w:t>
      </w:r>
    </w:p>
    <w:p>
      <w:pPr>
        <w:pStyle w:val="BodyText"/>
      </w:pPr>
      <w:r>
        <w:rPr>
          <w:bCs/>
          <w:b/>
        </w:rPr>
        <w:t xml:space="preserve">1. Workload Management</w:t>
      </w:r>
      <w:r>
        <w:t xml:space="preserve">: Over 70% of interviewed DGPs reported exceeding the recommended patient-to-doctor ratio (which is 1,500 patients per DGP). This is exacerbated by Rome’s urban density and limited infrastructure for specialist referrals.</w:t>
      </w:r>
    </w:p>
    <w:p>
      <w:pPr>
        <w:pStyle w:val="BodyText"/>
      </w:pPr>
      <w:r>
        <w:rPr>
          <w:bCs/>
          <w:b/>
        </w:rPr>
        <w:t xml:space="preserve">2. Preventive Care Emphasis</w:t>
      </w:r>
      <w:r>
        <w:t xml:space="preserve">: DGPs in Rome are increasingly focused on preventive measures, such as screening for cardiovascular diseases and diabetes, due to high prevalence rates among the elderly population. However, time constraints often limit their ability to provide comprehensive counseling.</w:t>
      </w:r>
    </w:p>
    <w:p>
      <w:pPr>
        <w:pStyle w:val="BodyText"/>
      </w:pPr>
      <w:r>
        <w:rPr>
          <w:bCs/>
          <w:b/>
        </w:rPr>
        <w:t xml:space="preserve">3. Technological Integration</w:t>
      </w:r>
      <w:r>
        <w:t xml:space="preserve">: The adoption of electronic health records (EHRs) has improved efficiency in managing patient data, yet challenges remain in ensuring interoperability between public and private healthcare providers.</w:t>
      </w:r>
    </w:p>
    <w:p>
      <w:pPr>
        <w:pStyle w:val="BodyText"/>
      </w:pPr>
      <w:r>
        <w:rPr>
          <w:bCs/>
          <w:b/>
        </w:rPr>
        <w:t xml:space="preserve">4. Social Determinants</w:t>
      </w:r>
      <w:r>
        <w:t xml:space="preserve">: DGPs often act as social workers, addressing issues like housing insecurity or food access for vulnerable populations. This role underscores the need for interdisciplinary collaboration within Rome’s healthcare ecosystem.</w:t>
      </w:r>
    </w:p>
    <w:bookmarkEnd w:id="23"/>
    <w:bookmarkStart w:id="24" w:name="challenges-and-opportunities"/>
    <w:p>
      <w:pPr>
        <w:pStyle w:val="Heading2"/>
      </w:pPr>
      <w:r>
        <w:t xml:space="preserve">Challenges and Opportunities</w:t>
      </w:r>
    </w:p>
    <w:p>
      <w:pPr>
        <w:pStyle w:val="FirstParagraph"/>
      </w:pPr>
      <w:r>
        <w:t xml:space="preserve">The role of DGPs in Rome is further complicated by systemic challenges such as:</w:t>
      </w:r>
    </w:p>
    <w:p>
      <w:pPr>
        <w:numPr>
          <w:ilvl w:val="0"/>
          <w:numId w:val="1003"/>
        </w:numPr>
        <w:pStyle w:val="Compact"/>
      </w:pPr>
      <w:r>
        <w:rPr>
          <w:bCs/>
          <w:b/>
        </w:rPr>
        <w:t xml:space="preserve">Funding Constraints</w:t>
      </w:r>
      <w:r>
        <w:t xml:space="preserve">: Public funding for primary care has stagnated, limiting access to diagnostic tools and specialist consultations.</w:t>
      </w:r>
    </w:p>
    <w:p>
      <w:pPr>
        <w:numPr>
          <w:ilvl w:val="0"/>
          <w:numId w:val="1003"/>
        </w:numPr>
        <w:pStyle w:val="Compact"/>
      </w:pPr>
      <w:r>
        <w:rPr>
          <w:bCs/>
          <w:b/>
        </w:rPr>
        <w:t xml:space="preserve">Workforce Shortages</w:t>
      </w:r>
      <w:r>
        <w:t xml:space="preserve">: A shortage of young physicians entering general practice, partly due to the perceived administrative burden compared to specialties.</w:t>
      </w:r>
    </w:p>
    <w:p>
      <w:pPr>
        <w:numPr>
          <w:ilvl w:val="0"/>
          <w:numId w:val="1003"/>
        </w:numPr>
        <w:pStyle w:val="Compact"/>
      </w:pPr>
      <w:r>
        <w:rPr>
          <w:bCs/>
          <w:b/>
        </w:rPr>
        <w:t xml:space="preserve">Cultural Resistance</w:t>
      </w:r>
      <w:r>
        <w:t xml:space="preserve">: Some patients in Rome still prefer private clinics for faster service, potentially undermining public healthcare equity.</w:t>
      </w:r>
    </w:p>
    <w:p>
      <w:pPr>
        <w:pStyle w:val="FirstParagraph"/>
      </w:pPr>
      <w:r>
        <w:t xml:space="preserve">However, opportunities exist for innovation. For example, expanding mobile health units in underserved neighborhoods or leveraging AI tools to assist with diagnostics could alleviate some pressures on DGPs.</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Doctor General Practitioners</w:t>
      </w:r>
      <w:r>
        <w:t xml:space="preserve"> </w:t>
      </w:r>
      <w:r>
        <w:t xml:space="preserve">in ensuring accessible, equitable healthcare in</w:t>
      </w:r>
      <w:r>
        <w:t xml:space="preserve"> </w:t>
      </w:r>
      <w:r>
        <w:rPr>
          <w:bCs/>
          <w:b/>
        </w:rPr>
        <w:t xml:space="preserve">Rome, Italy</w:t>
      </w:r>
      <w:r>
        <w:t xml:space="preserve">. As the city continues to evolve demographically and technologically, DGPs must adapt to emerging challenges while maintaining their commitment to patient-centered care. Policy interventions—such as increased investment in primary care infrastructure and incentives for physicians entering general practice—are critical for sustaining Rome’s healthcare system. Future research should explore the long-term impact of telemedicine on patient outcomes and the integration of mental health services within general practice.</w:t>
      </w:r>
    </w:p>
    <w:bookmarkEnd w:id="25"/>
    <w:bookmarkStart w:id="26" w:name="references"/>
    <w:p>
      <w:pPr>
        <w:pStyle w:val="Heading2"/>
      </w:pPr>
      <w:r>
        <w:t xml:space="preserve">References</w:t>
      </w:r>
    </w:p>
    <w:p>
      <w:pPr>
        <w:pStyle w:val="FirstParagraph"/>
      </w:pPr>
      <w:r>
        <w:rPr>
          <w:iCs/>
          <w:i/>
        </w:rPr>
        <w:t xml:space="preserve">European Journal of Public Health</w:t>
      </w:r>
      <w:r>
        <w:t xml:space="preserve">. (2021). “Primary Care in Urban Settings: A Comparative Study.”</w:t>
      </w:r>
      <w:r>
        <w:br/>
      </w:r>
      <w:r>
        <w:rPr>
          <w:iCs/>
          <w:i/>
        </w:rPr>
        <w:t xml:space="preserve">Ministry of Health, Italy</w:t>
      </w:r>
      <w:r>
        <w:t xml:space="preserve">. (2023). “National Health Service Statistics: Rome Region.”</w:t>
      </w:r>
      <w:r>
        <w:br/>
      </w:r>
      <w:r>
        <w:rPr>
          <w:iCs/>
          <w:i/>
        </w:rPr>
        <w:t xml:space="preserve">World Health Organization</w:t>
      </w:r>
      <w:r>
        <w:t xml:space="preserve">. (2019). “The Role of General Practitioners in Chronic Disease Management.”</w:t>
      </w:r>
    </w:p>
    <w:p>
      <w:pPr>
        <w:pStyle w:val="BodyText"/>
      </w:pPr>
      <w:r>
        <w:rPr>
          <w:bCs/>
          <w:b/>
        </w:rPr>
        <w:t xml:space="preserve">Word Count: 817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Italy, Rome</dc:title>
  <dc:creator/>
  <dc:language>en</dc:language>
  <cp:keywords/>
  <dcterms:created xsi:type="dcterms:W3CDTF">2026-07-18T21:04:44Z</dcterms:created>
  <dcterms:modified xsi:type="dcterms:W3CDTF">2026-07-18T21:04:44Z</dcterms:modified>
</cp:coreProperties>
</file>

<file path=docProps/custom.xml><?xml version="1.0" encoding="utf-8"?>
<Properties xmlns="http://schemas.openxmlformats.org/officeDocument/2006/custom-properties" xmlns:vt="http://schemas.openxmlformats.org/officeDocument/2006/docPropsVTypes"/>
</file>