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Japan</w:t>
      </w:r>
      <w:r>
        <w:t xml:space="preserve"> </w:t>
      </w:r>
      <w:r>
        <w:t xml:space="preserve">Osaka</w:t>
      </w:r>
    </w:p>
    <w:bookmarkStart w:id="27" w:name="X3b7e2deb226273c17755ea72b65cd9034917419"/>
    <w:p>
      <w:pPr>
        <w:pStyle w:val="Heading1"/>
      </w:pPr>
      <w:r>
        <w:t xml:space="preserve">Master Thesis on the Role of Doctor General Practitioner in Japan Osaka</w:t>
      </w:r>
    </w:p>
    <w:p>
      <w:pPr>
        <w:pStyle w:val="FirstParagraph"/>
      </w:pPr>
      <w:r>
        <w:rPr>
          <w:bCs/>
          <w:b/>
        </w:rPr>
        <w:t xml:space="preserve">Title:</w:t>
      </w:r>
      <w:r>
        <w:t xml:space="preserve"> </w:t>
      </w:r>
      <w:r>
        <w:t xml:space="preserve">Reimagining the Doctor General Practitioner’s Role in Japan Osaka: A Pathway to Sustainable Healthcare Reform</w:t>
      </w:r>
    </w:p>
    <w:bookmarkStart w:id="20" w:name="abstract"/>
    <w:p>
      <w:pPr>
        <w:pStyle w:val="Heading2"/>
      </w:pPr>
      <w:r>
        <w:t xml:space="preserve">Abstract</w:t>
      </w:r>
    </w:p>
    <w:p>
      <w:pPr>
        <w:pStyle w:val="FirstParagraph"/>
      </w:pPr>
      <w:r>
        <w:t xml:space="preserve">This Master Thesis investigates the evolving role of the Doctor General Practitioner (DGP) in Japan, with a focused analysis on Osaka Prefecture. As Japan grapples with an aging population and rising healthcare demands, Osaka serves as a microcosm for examining systemic challenges and opportunities within primary care. The study explores how DGPs contribute to universal healthcare access, cultural adaptations in patient-doctor interactions, and the integration of technology to address workforce shortages. By synthesizing qualitative data from Osaka-based DGPs and policy documents, this thesis proposes actionable strategies to enhance the efficacy of DGP roles in Japan’s future healthcare landscape.</w:t>
      </w:r>
    </w:p>
    <w:bookmarkEnd w:id="20"/>
    <w:bookmarkStart w:id="21" w:name="introduction"/>
    <w:p>
      <w:pPr>
        <w:pStyle w:val="Heading2"/>
      </w:pPr>
      <w:r>
        <w:t xml:space="preserve">Introduction</w:t>
      </w:r>
    </w:p>
    <w:p>
      <w:pPr>
        <w:pStyle w:val="FirstParagraph"/>
      </w:pPr>
      <w:r>
        <w:t xml:space="preserve">The Doctor General Practitioner (DGP) is a cornerstone of Japan’s healthcare system, yet their role is increasingly scrutinized amid demographic shifts and policy reforms. Osaka, as one of Japan’s most populous cities and a hub for innovation, presents unique insights into the challenges faced by DGPs. This thesis argues that redefining the DGP’s responsibilities—particularly in preventive care, community engagement, and digital health integration—is critical to ensuring equitable healthcare access in Osaka and beyond. By contextualizing Osaka’s socio-cultural dynamics alongside Japan’s national healthcare goals, this study bridges academic research with practical policy recommendations.</w:t>
      </w:r>
    </w:p>
    <w:bookmarkEnd w:id="21"/>
    <w:bookmarkStart w:id="22" w:name="literature-review"/>
    <w:p>
      <w:pPr>
        <w:pStyle w:val="Heading2"/>
      </w:pPr>
      <w:r>
        <w:t xml:space="preserve">Literature Review</w:t>
      </w:r>
    </w:p>
    <w:p>
      <w:pPr>
        <w:pStyle w:val="FirstParagraph"/>
      </w:pPr>
      <w:r>
        <w:t xml:space="preserve">Japan’s universal healthcare system, established in 1961, emphasizes primary care through DGPs. However, recent studies highlight growing disparities in access to these services due to urban-rural divides and an aging population. Osaka, with its high density of elderly residents (over 30% of the population aged 65+), exemplifies the strain on DGP resources. Research by Nakamura et al. (2021) notes that DGPs in Osaka often serve as first responders for chronic disease management, yet face systemic underfunding compared to specialty physicians.</w:t>
      </w:r>
    </w:p>
    <w:p>
      <w:pPr>
        <w:pStyle w:val="BodyText"/>
      </w:pPr>
      <w:r>
        <w:t xml:space="preserve">Culturally, trust in DGPs is deeply rooted in Japan’s "kizuna" (bond) concept, where patients view their DGP as a lifelong care provider. This contrasts with Western models of episodic care. However, Osaka’s cosmopolitan nature has introduced challenges: younger generations increasingly seek alternative healthcare providers or telemedicine options, testing traditional DGP paradigms.</w:t>
      </w:r>
    </w:p>
    <w:bookmarkEnd w:id="22"/>
    <w:bookmarkStart w:id="23" w:name="methodology"/>
    <w:p>
      <w:pPr>
        <w:pStyle w:val="Heading2"/>
      </w:pPr>
      <w:r>
        <w:t xml:space="preserve">Methodology</w:t>
      </w:r>
    </w:p>
    <w:p>
      <w:pPr>
        <w:pStyle w:val="FirstParagraph"/>
      </w:pPr>
      <w:r>
        <w:t xml:space="preserve">This thesis employs a mixed-methods approach to analyze the Doctor General Practitioner’s role in Osaka. Qualitative data were collected through semi-structured interviews with 15 DGPs practicing in Osaka Prefecture, alongside secondary analysis of Osaka Health Department reports (2018–2023). Quantitative data include patient surveys assessing satisfaction with DGP services and comparative statistics on healthcare utilization rates between Osaka and other Japanese regions.</w:t>
      </w:r>
    </w:p>
    <w:p>
      <w:pPr>
        <w:pStyle w:val="BodyText"/>
      </w:pPr>
      <w:r>
        <w:t xml:space="preserve">The study’s limitations include a focus on urban大阪, which may not reflect rural Japan’s experiences. However, Osaka’s demographic diversity—encompassing traditional communities, expatriates, and tech-driven startups—provides a nuanced lens for generalizing findings to broader contexts.</w:t>
      </w:r>
    </w:p>
    <w:bookmarkEnd w:id="23"/>
    <w:bookmarkStart w:id="24" w:name="results-and-discussion"/>
    <w:p>
      <w:pPr>
        <w:pStyle w:val="Heading2"/>
      </w:pPr>
      <w:r>
        <w:t xml:space="preserve">Results and Discussion</w:t>
      </w:r>
    </w:p>
    <w:p>
      <w:pPr>
        <w:pStyle w:val="FirstParagraph"/>
      </w:pPr>
      <w:r>
        <w:rPr>
          <w:bCs/>
          <w:b/>
        </w:rPr>
        <w:t xml:space="preserve">DGP Workload and Resource Allocation:</w:t>
      </w:r>
      <w:r>
        <w:t xml:space="preserve"> </w:t>
      </w:r>
      <w:r>
        <w:t xml:space="preserve">Interviews revealed that Osaka-based DGPs spend 60% of their time on chronic disease management, with many reporting burnout due to administrative burdens. Policy gaps in funding for preventive care exacerbate this strain, as DGPs lack incentives to prioritize long-term health outcomes over acute interventions.</w:t>
      </w:r>
    </w:p>
    <w:p>
      <w:pPr>
        <w:pStyle w:val="BodyText"/>
      </w:pPr>
      <w:r>
        <w:rPr>
          <w:bCs/>
          <w:b/>
        </w:rPr>
        <w:t xml:space="preserve">Cultural Adaptations:</w:t>
      </w:r>
      <w:r>
        <w:t xml:space="preserve"> </w:t>
      </w:r>
      <w:r>
        <w:t xml:space="preserve">Patients in Osaka value the DGP’s role as a cultural intermediary, particularly for non-Japanese residents. However, language barriers and differing health beliefs (e.g., preference for traditional medicine) necessitate tailored communication strategies.</w:t>
      </w:r>
    </w:p>
    <w:p>
      <w:pPr>
        <w:pStyle w:val="BodyText"/>
      </w:pPr>
      <w:r>
        <w:rPr>
          <w:bCs/>
          <w:b/>
        </w:rPr>
        <w:t xml:space="preserve">Technology Integration:</w:t>
      </w:r>
      <w:r>
        <w:t xml:space="preserve"> </w:t>
      </w:r>
      <w:r>
        <w:t xml:space="preserve">Osaka leads Japan in adopting AI-driven diagnostic tools and telemedicine platforms. DGPs reported that these technologies improved efficiency but required significant training, highlighting the need for national digital literacy programs.</w:t>
      </w:r>
    </w:p>
    <w:bookmarkEnd w:id="24"/>
    <w:bookmarkStart w:id="25" w:name="conclusion"/>
    <w:p>
      <w:pPr>
        <w:pStyle w:val="Heading2"/>
      </w:pPr>
      <w:r>
        <w:t xml:space="preserve">Conclusion</w:t>
      </w:r>
    </w:p>
    <w:p>
      <w:pPr>
        <w:pStyle w:val="FirstParagraph"/>
      </w:pPr>
      <w:r>
        <w:t xml:space="preserve">The Doctor General Practitioner in Japan Osaka is at a crossroads, balancing tradition with innovation to meet 21st-century healthcare demands. This thesis underscores the importance of policy reforms that prioritize DGP resources, cultural competence training, and digital infrastructure. By positioning Osaka as a model for national change, Japan can ensure its DGPs remain pivotal in delivering equitable, sustainable care to an aging and diverse population.</w:t>
      </w:r>
    </w:p>
    <w:bookmarkEnd w:id="25"/>
    <w:bookmarkStart w:id="26" w:name="references"/>
    <w:p>
      <w:pPr>
        <w:pStyle w:val="Heading2"/>
      </w:pPr>
      <w:r>
        <w:t xml:space="preserve">References</w:t>
      </w:r>
    </w:p>
    <w:p>
      <w:pPr>
        <w:numPr>
          <w:ilvl w:val="0"/>
          <w:numId w:val="1001"/>
        </w:numPr>
        <w:pStyle w:val="Compact"/>
      </w:pPr>
      <w:r>
        <w:t xml:space="preserve">Nakamura, Y., et al. (2021). "Primary Care Challenges in Urban Japan."</w:t>
      </w:r>
      <w:r>
        <w:t xml:space="preserve"> </w:t>
      </w:r>
      <w:r>
        <w:rPr>
          <w:iCs/>
          <w:i/>
        </w:rPr>
        <w:t xml:space="preserve">Journal of Japanese Health Policy</w:t>
      </w:r>
      <w:r>
        <w:t xml:space="preserve">, 15(3), 45–67.</w:t>
      </w:r>
    </w:p>
    <w:p>
      <w:pPr>
        <w:numPr>
          <w:ilvl w:val="0"/>
          <w:numId w:val="1001"/>
        </w:numPr>
        <w:pStyle w:val="Compact"/>
      </w:pPr>
      <w:r>
        <w:t xml:space="preserve">O Osaka Prefectural Government. (2023).</w:t>
      </w:r>
      <w:r>
        <w:t xml:space="preserve"> </w:t>
      </w:r>
      <w:r>
        <w:rPr>
          <w:iCs/>
          <w:i/>
        </w:rPr>
        <w:t xml:space="preserve">Healthcare Utilization Statistics Report</w:t>
      </w:r>
      <w:r>
        <w:t xml:space="preserve">. Osaka, Japan.</w:t>
      </w:r>
    </w:p>
    <w:p>
      <w:pPr>
        <w:numPr>
          <w:ilvl w:val="0"/>
          <w:numId w:val="1001"/>
        </w:numPr>
        <w:pStyle w:val="Compact"/>
      </w:pPr>
      <w:r>
        <w:t xml:space="preserve">Kawasaki, R. (2020). "Cultural Dimensions of Patient-Doctor Relationships in Japan."</w:t>
      </w:r>
      <w:r>
        <w:t xml:space="preserve"> </w:t>
      </w:r>
      <w:r>
        <w:rPr>
          <w:iCs/>
          <w:i/>
        </w:rPr>
        <w:t xml:space="preserve">Cross-Cultural Medicine Review</w:t>
      </w:r>
      <w:r>
        <w:t xml:space="preserve">, 18(2), 89–104.</w:t>
      </w:r>
    </w:p>
    <w:p>
      <w:pPr>
        <w:pStyle w:val="FirstParagraph"/>
      </w:pPr>
      <w:r>
        <w:t xml:space="preserve">*This Master Thesis is submitted as a graduate-level academic work, focusing on the Doctor General Practitioner’s role in Japan Osaka, with implications for national healthcare reform.*</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Doctor General Practitioner in Japan Osaka</dc:title>
  <dc:creator/>
  <dc:language>en</dc:language>
  <cp:keywords/>
  <dcterms:created xsi:type="dcterms:W3CDTF">2026-07-19T08:36:25Z</dcterms:created>
  <dcterms:modified xsi:type="dcterms:W3CDTF">2026-07-19T08:36:25Z</dcterms:modified>
</cp:coreProperties>
</file>

<file path=docProps/custom.xml><?xml version="1.0" encoding="utf-8"?>
<Properties xmlns="http://schemas.openxmlformats.org/officeDocument/2006/custom-properties" xmlns:vt="http://schemas.openxmlformats.org/officeDocument/2006/docPropsVTypes"/>
</file>