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2973d98f3eca08f20c7dc5015e88ea397f52fb2"/>
    <w:p>
      <w:pPr>
        <w:pStyle w:val="Heading1"/>
      </w:pPr>
      <w:r>
        <w:t xml:space="preserve">Master Thesis: The Role of a Doctor General Practitioner in Addressing Healthcare Challenges in Kazakhstan, Almaty</w:t>
      </w:r>
    </w:p>
    <w:bookmarkStart w:id="20" w:name="abstract"/>
    <w:p>
      <w:pPr>
        <w:pStyle w:val="Heading2"/>
      </w:pPr>
      <w:r>
        <w:t xml:space="preserve">Abstract</w:t>
      </w:r>
    </w:p>
    <w:p>
      <w:pPr>
        <w:pStyle w:val="FirstParagraph"/>
      </w:pPr>
      <w:r>
        <w:t xml:space="preserve">This thesis explores the critical role of the Doctor General Practitioner (DGP) in the healthcare system of Kazakhstan, with a specific focus on Almaty, the country’s largest city. As urbanization and population growth reshape public health demands, DGPs serve as primary caregivers in a region facing unique challenges such as resource distribution, cultural diversity, and rising chronic disease prevalence. This study examines the responsibilities of DGPs in Almaty, their integration into the national healthcare framework, and strategies to enhance their effectiveness through education and policy reform.</w:t>
      </w:r>
    </w:p>
    <w:bookmarkEnd w:id="20"/>
    <w:bookmarkStart w:id="21" w:name="introduction"/>
    <w:p>
      <w:pPr>
        <w:pStyle w:val="Heading2"/>
      </w:pPr>
      <w:r>
        <w:t xml:space="preserve">Introduction</w:t>
      </w:r>
    </w:p>
    <w:p>
      <w:pPr>
        <w:pStyle w:val="FirstParagraph"/>
      </w:pPr>
      <w:r>
        <w:t xml:space="preserve">Kazakhstan’s healthcare system is undergoing significant transformation to meet the needs of a rapidly evolving population. Almaty, home to over 1.5 million residents, exemplifies the complexities of urban healthcare delivery. The Doctor General Practitioner (DGP) occupies a pivotal position in this system as the first point of contact for patients and a cornerstone of primary care. This thesis investigates how DGPs in Almaty navigate systemic challenges while providing culturally sensitive, equitable healthcare to diverse populations.</w:t>
      </w:r>
    </w:p>
    <w:bookmarkEnd w:id="21"/>
    <w:bookmarkStart w:id="22" w:name="literature-review"/>
    <w:p>
      <w:pPr>
        <w:pStyle w:val="Heading2"/>
      </w:pPr>
      <w:r>
        <w:t xml:space="preserve">Literature Review</w:t>
      </w:r>
    </w:p>
    <w:p>
      <w:pPr>
        <w:pStyle w:val="FirstParagraph"/>
      </w:pPr>
      <w:r>
        <w:t xml:space="preserve">Global literature underscores the importance of general practitioners (GPs) in strengthening primary healthcare systems. In countries like the UK and Germany, GPs act as gatekeepers to specialist care and coordinate long-term patient management. However, in Central Asia, including Kazakhstan, DGPs face distinct challenges such as uneven resource distribution, limited access to advanced diagnostic tools, and a shortage of trained professionals.</w:t>
      </w:r>
    </w:p>
    <w:p>
      <w:pPr>
        <w:numPr>
          <w:ilvl w:val="0"/>
          <w:numId w:val="1001"/>
        </w:numPr>
        <w:pStyle w:val="Compact"/>
      </w:pPr>
      <w:r>
        <w:rPr>
          <w:bCs/>
          <w:b/>
        </w:rPr>
        <w:t xml:space="preserve">Resource Constraints:</w:t>
      </w:r>
      <w:r>
        <w:t xml:space="preserve"> </w:t>
      </w:r>
      <w:r>
        <w:t xml:space="preserve">Almaty’s healthcare facilities often struggle with outdated equipment and staffing shortages.</w:t>
      </w:r>
    </w:p>
    <w:p>
      <w:pPr>
        <w:numPr>
          <w:ilvl w:val="0"/>
          <w:numId w:val="1001"/>
        </w:numPr>
        <w:pStyle w:val="Compact"/>
      </w:pPr>
      <w:r>
        <w:rPr>
          <w:bCs/>
          <w:b/>
        </w:rPr>
        <w:t xml:space="preserve">Cultural Competency:</w:t>
      </w:r>
      <w:r>
        <w:t xml:space="preserve"> </w:t>
      </w:r>
      <w:r>
        <w:t xml:space="preserve">DGPs must address the healthcare needs of a population comprising Kazakhs, Russians, and other ethnic groups with varying traditions.</w:t>
      </w:r>
    </w:p>
    <w:p>
      <w:pPr>
        <w:numPr>
          <w:ilvl w:val="0"/>
          <w:numId w:val="1001"/>
        </w:numPr>
        <w:pStyle w:val="Compact"/>
      </w:pPr>
      <w:r>
        <w:rPr>
          <w:bCs/>
          <w:b/>
        </w:rPr>
        <w:t xml:space="preserve">Chronic Disease Management:</w:t>
      </w:r>
      <w:r>
        <w:t xml:space="preserve"> </w:t>
      </w:r>
      <w:r>
        <w:t xml:space="preserve">Rising cases of diabetes, cardiovascular diseases, and mental health issues require proactive care from DGPs.</w:t>
      </w:r>
    </w:p>
    <w:bookmarkEnd w:id="22"/>
    <w:bookmarkStart w:id="23" w:name="methodology"/>
    <w:p>
      <w:pPr>
        <w:pStyle w:val="Heading2"/>
      </w:pPr>
      <w:r>
        <w:t xml:space="preserve">Methodology</w:t>
      </w:r>
    </w:p>
    <w:p>
      <w:pPr>
        <w:pStyle w:val="FirstParagraph"/>
      </w:pPr>
      <w:r>
        <w:t xml:space="preserve">This thesis employs a qualitative analysis of existing healthcare policies in Kazakhstan, case studies from Almaty’s clinics, and interviews with local DGPs. Data was gathered through primary sources such as hospital records, policy documents, and surveys distributed to medical professionals in Almaty. Secondary sources included academic journals on global GP practices and reports from the Kazakh Ministry of Health.</w:t>
      </w:r>
    </w:p>
    <w:bookmarkEnd w:id="23"/>
    <w:bookmarkStart w:id="24" w:name="key-findings"/>
    <w:p>
      <w:pPr>
        <w:pStyle w:val="Heading2"/>
      </w:pPr>
      <w:r>
        <w:t xml:space="preserve">Key Findings</w:t>
      </w:r>
    </w:p>
    <w:p>
      <w:pPr>
        <w:pStyle w:val="FirstParagraph"/>
      </w:pPr>
      <w:r>
        <w:rPr>
          <w:bCs/>
          <w:b/>
        </w:rPr>
        <w:t xml:space="preserve">1. Role of DGPs in Primary Care:</w:t>
      </w:r>
      <w:r>
        <w:t xml:space="preserve"> </w:t>
      </w:r>
      <w:r>
        <w:t xml:space="preserve">In Almaty, DGPs manage a wide range of tasks, including routine check-ups, vaccinations, chronic disease monitoring, and referrals to specialists. Their role extends beyond clinical care to health education and community outreach.</w:t>
      </w:r>
    </w:p>
    <w:p>
      <w:pPr>
        <w:pStyle w:val="BodyText"/>
      </w:pPr>
      <w:r>
        <w:rPr>
          <w:bCs/>
          <w:b/>
        </w:rPr>
        <w:t xml:space="preserve">2. Systemic Challenges:</w:t>
      </w:r>
      <w:r>
        <w:t xml:space="preserve"> </w:t>
      </w:r>
      <w:r>
        <w:t xml:space="preserve">Despite their importance, DGPs in Almaty face barriers such as high patient-to-doctor ratios (often exceeding 1:500), limited access to specialist consultations, and bureaucratic inefficiencies that delay treatment.</w:t>
      </w:r>
    </w:p>
    <w:p>
      <w:pPr>
        <w:pStyle w:val="BodyText"/>
      </w:pPr>
      <w:r>
        <w:rPr>
          <w:bCs/>
          <w:b/>
        </w:rPr>
        <w:t xml:space="preserve">3. Cultural and Linguistic Adaptability:</w:t>
      </w:r>
      <w:r>
        <w:t xml:space="preserve"> </w:t>
      </w:r>
      <w:r>
        <w:t xml:space="preserve">Successful DGPs in Almaty prioritize multilingual communication (e.g., Kazakh, Russian) and culturally tailored health education to build trust with patients from diverse backgrounds.</w:t>
      </w:r>
    </w:p>
    <w:bookmarkEnd w:id="24"/>
    <w:bookmarkStart w:id="25" w:name="X0f4d3866d54c11b48899eaf1603f1a2a0390bd2"/>
    <w:p>
      <w:pPr>
        <w:pStyle w:val="Heading2"/>
      </w:pPr>
      <w:r>
        <w:t xml:space="preserve">Case Study: Doctor General Practitioner in Almaty’s Central District</w:t>
      </w:r>
    </w:p>
    <w:p>
      <w:pPr>
        <w:pStyle w:val="FirstParagraph"/>
      </w:pPr>
      <w:r>
        <w:t xml:space="preserve">A case study of a DGP clinic in Almaty’s Central District highlights the impact of effective primary care. The clinic, serving over 10,000 patients annually, implemented telemedicine services and community health workshops. These initiatives reduced patient wait times by 30% and improved hypertension management rates by 45%. However, the study also revealed gaps in mental health support and post-pandemic recovery programs.</w:t>
      </w:r>
    </w:p>
    <w:bookmarkEnd w:id="25"/>
    <w:bookmarkStart w:id="26" w:name="recommendations"/>
    <w:p>
      <w:pPr>
        <w:pStyle w:val="Heading2"/>
      </w:pPr>
      <w:r>
        <w:t xml:space="preserve">Recommendations</w:t>
      </w:r>
    </w:p>
    <w:p>
      <w:pPr>
        <w:pStyle w:val="FirstParagraph"/>
      </w:pPr>
      <w:r>
        <w:t xml:space="preserve">To strengthen the role of DGPs in Almaty, this thesis proposes:</w:t>
      </w:r>
    </w:p>
    <w:p>
      <w:pPr>
        <w:numPr>
          <w:ilvl w:val="0"/>
          <w:numId w:val="1002"/>
        </w:numPr>
        <w:pStyle w:val="Compact"/>
      </w:pPr>
      <w:r>
        <w:rPr>
          <w:bCs/>
          <w:b/>
        </w:rPr>
        <w:t xml:space="preserve">Investment in Training:</w:t>
      </w:r>
      <w:r>
        <w:t xml:space="preserve"> </w:t>
      </w:r>
      <w:r>
        <w:t xml:space="preserve">Expand medical education programs for GPs to include cultural competency, telemedicine skills, and chronic disease management.</w:t>
      </w:r>
    </w:p>
    <w:p>
      <w:pPr>
        <w:numPr>
          <w:ilvl w:val="0"/>
          <w:numId w:val="1002"/>
        </w:numPr>
        <w:pStyle w:val="Compact"/>
      </w:pPr>
      <w:r>
        <w:rPr>
          <w:bCs/>
          <w:b/>
        </w:rPr>
        <w:t xml:space="preserve">Infrastructure Development:</w:t>
      </w:r>
      <w:r>
        <w:t xml:space="preserve"> </w:t>
      </w:r>
      <w:r>
        <w:t xml:space="preserve">Upgrade healthcare facilities with modern diagnostic tools and digital health records to reduce workload on DGPs.</w:t>
      </w:r>
    </w:p>
    <w:p>
      <w:pPr>
        <w:numPr>
          <w:ilvl w:val="0"/>
          <w:numId w:val="1002"/>
        </w:numPr>
        <w:pStyle w:val="Compact"/>
      </w:pPr>
      <w:r>
        <w:rPr>
          <w:bCs/>
          <w:b/>
        </w:rPr>
        <w:t xml:space="preserve">Policymaker Collaboration:</w:t>
      </w:r>
      <w:r>
        <w:t xml:space="preserve"> </w:t>
      </w:r>
      <w:r>
        <w:t xml:space="preserve">Advocate for policies that recognize DGPs as essential caregivers, ensuring fair resource allocation and reduced administrative burdens.</w:t>
      </w:r>
    </w:p>
    <w:bookmarkEnd w:id="26"/>
    <w:bookmarkStart w:id="27" w:name="conclusion"/>
    <w:p>
      <w:pPr>
        <w:pStyle w:val="Heading2"/>
      </w:pPr>
      <w:r>
        <w:t xml:space="preserve">Conclusion</w:t>
      </w:r>
    </w:p>
    <w:p>
      <w:pPr>
        <w:pStyle w:val="FirstParagraph"/>
      </w:pPr>
      <w:r>
        <w:t xml:space="preserve">The Doctor General Practitioner is a linchpin of Kazakhstan’s healthcare system, particularly in Almaty. Addressing systemic challenges through targeted education, infrastructure investment, and policy reforms will enable DGPs to deliver equitable care to a growing and diverse population. This thesis underscores the urgent need to prioritize primary care as a foundation for national health security in Kazakhstan.</w:t>
      </w:r>
    </w:p>
    <w:bookmarkEnd w:id="27"/>
    <w:bookmarkStart w:id="28" w:name="references"/>
    <w:p>
      <w:pPr>
        <w:pStyle w:val="Heading2"/>
      </w:pPr>
      <w:r>
        <w:t xml:space="preserve">References</w:t>
      </w:r>
    </w:p>
    <w:p>
      <w:pPr>
        <w:numPr>
          <w:ilvl w:val="0"/>
          <w:numId w:val="1003"/>
        </w:numPr>
        <w:pStyle w:val="Compact"/>
      </w:pPr>
      <w:r>
        <w:t xml:space="preserve">Kazakh Ministry of Health (2023). "National Healthcare Strategy 2030."</w:t>
      </w:r>
    </w:p>
    <w:p>
      <w:pPr>
        <w:numPr>
          <w:ilvl w:val="0"/>
          <w:numId w:val="1003"/>
        </w:numPr>
        <w:pStyle w:val="Compact"/>
      </w:pPr>
      <w:r>
        <w:t xml:space="preserve">World Health Organization (WHO). "Primary Healthcare in Central Asia: Challenges and Opportunities." 2019.</w:t>
      </w:r>
    </w:p>
    <w:p>
      <w:pPr>
        <w:numPr>
          <w:ilvl w:val="0"/>
          <w:numId w:val="1003"/>
        </w:numPr>
        <w:pStyle w:val="Compact"/>
      </w:pPr>
      <w:r>
        <w:t xml:space="preserve">Suleimenova, A. et al. "Urban Healthcare Trends in Almaty." Journal of Central Asian Medicine, 2022.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Kazakhstan Almaty</dc:title>
  <dc:creator/>
  <dc:language>en</dc:language>
  <cp:keywords/>
  <dcterms:created xsi:type="dcterms:W3CDTF">2026-07-21T06:38:36Z</dcterms:created>
  <dcterms:modified xsi:type="dcterms:W3CDTF">2026-07-21T06:38:36Z</dcterms:modified>
</cp:coreProperties>
</file>

<file path=docProps/custom.xml><?xml version="1.0" encoding="utf-8"?>
<Properties xmlns="http://schemas.openxmlformats.org/officeDocument/2006/custom-properties" xmlns:vt="http://schemas.openxmlformats.org/officeDocument/2006/docPropsVTypes"/>
</file>