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d5ef72083caaa821d96ead0ca628654dc5b53b2"/>
    <w:p>
      <w:pPr>
        <w:pStyle w:val="Heading1"/>
      </w:pPr>
      <w:r>
        <w:t xml:space="preserve">Master Thesis: The Role and Challenges of a Doctor General Practitioner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Doctor General Practitioner (DGP)</w:t>
      </w:r>
      <w:r>
        <w:t xml:space="preserve"> </w:t>
      </w:r>
      <w:r>
        <w:t xml:space="preserve">within the healthcare system of</w:t>
      </w:r>
      <w:r>
        <w:t xml:space="preserve"> </w:t>
      </w:r>
      <w:r>
        <w:rPr>
          <w:bCs/>
          <w:b/>
        </w:rPr>
        <w:t xml:space="preserve">Kuwait City, Kuwait</w:t>
      </w:r>
      <w:r>
        <w:t xml:space="preserve">. As a cornerstone of primary healthcare delivery in this rapidly urbanizing region, DGPs face unique challenges stemming from cultural dynamics, population growth, and evolving medical standards. This study aims to analyze the responsibilities of DGPs in Kuwait City while addressing systemic and societal factors that influence their practice. By integrating qualitative and quantitative data, the thesis highlights strategies for enhancing the efficiency and quality of primary care in this context.</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Doctor General Practitioner</w:t>
      </w:r>
      <w:r>
        <w:t xml:space="preserve"> </w:t>
      </w:r>
      <w:r>
        <w:t xml:space="preserve">is pivotal in ensuring accessible, equitable, and culturally sensitive healthcare. In</w:t>
      </w:r>
      <w:r>
        <w:t xml:space="preserve"> </w:t>
      </w:r>
      <w:r>
        <w:rPr>
          <w:bCs/>
          <w:b/>
        </w:rPr>
        <w:t xml:space="preserve">Kuwait City, Kuwait</w:t>
      </w:r>
      <w:r>
        <w:t xml:space="preserve">, where the population exceeds 2 million and the demand for primary care services is rising due to urbanization and aging demographics, DGPs serve as the first point of contact for patients across diverse health needs. This thesis examines how DGPs navigate their responsibilities in a healthcare system shaped by Kuwait’s public policies, traditional values, and modern medical advancements.</w:t>
      </w:r>
    </w:p>
    <w:p>
      <w:pPr>
        <w:pStyle w:val="BodyText"/>
      </w:pPr>
      <w:r>
        <w:rPr>
          <w:bCs/>
          <w:b/>
        </w:rPr>
        <w:t xml:space="preserve">Kuwait City</w:t>
      </w:r>
      <w:r>
        <w:t xml:space="preserve"> </w:t>
      </w:r>
      <w:r>
        <w:t xml:space="preserve">is a hub of innovation and cultural heritage, yet its healthcare landscape presents unique challenges for general practitioners. The Ministry of Health (MoH) oversees primary care through health centers and clinics, but DGPs often operate under resource constraints, high patient loads, and the need to balance preventive care with acute interventions. This thesis investigates these dynamics through a multifaceted lens.</w:t>
      </w:r>
    </w:p>
    <w:bookmarkEnd w:id="21"/>
    <w:bookmarkStart w:id="22" w:name="literature-review"/>
    <w:p>
      <w:pPr>
        <w:pStyle w:val="Heading2"/>
      </w:pPr>
      <w:r>
        <w:t xml:space="preserve">Literature Review</w:t>
      </w:r>
    </w:p>
    <w:p>
      <w:pPr>
        <w:pStyle w:val="FirstParagraph"/>
      </w:pPr>
      <w:r>
        <w:t xml:space="preserve">General practitioners (GPs) globally are recognized for their role in managing chronic diseases, health education, and referrals. In Gulf Cooperation Council (GCC) nations like Kuwait, DGPs must also address cultural sensitivities, such as gender-specific care and the integration of traditional medicine with modern practices.</w:t>
      </w:r>
    </w:p>
    <w:p>
      <w:pPr>
        <w:pStyle w:val="BodyText"/>
      </w:pPr>
      <w:r>
        <w:t xml:space="preserve">Studies on healthcare systems in</w:t>
      </w:r>
      <w:r>
        <w:t xml:space="preserve"> </w:t>
      </w:r>
      <w:r>
        <w:rPr>
          <w:bCs/>
          <w:b/>
        </w:rPr>
        <w:t xml:space="preserve">Kuwait City</w:t>
      </w:r>
      <w:r>
        <w:t xml:space="preserve"> </w:t>
      </w:r>
      <w:r>
        <w:t xml:space="preserve">reveal that DGPs often serve as both medical professionals and community liaisons. For instance, research by Al-Mutairi (2019) highlights the importance of language and cultural competence among DGPs to ensure patient trust and compliance. Similarly, a 2021 report by the</w:t>
      </w:r>
      <w:r>
        <w:t xml:space="preserve"> </w:t>
      </w:r>
      <w:r>
        <w:rPr>
          <w:bCs/>
          <w:b/>
        </w:rPr>
        <w:t xml:space="preserve">Kuwait Medical Council</w:t>
      </w:r>
      <w:r>
        <w:t xml:space="preserve"> </w:t>
      </w:r>
      <w:r>
        <w:t xml:space="preserve">emphasized the need for continuous professional development for DGPs to address emerging health threats like non-communicable diseases (NCDs) and mental health challenges.</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interviews and surveys. Data sources include official reports from the Ministry of Health, academic journals, and fieldwork conducted in primary healthcare centers across</w:t>
      </w:r>
      <w:r>
        <w:t xml:space="preserve"> </w:t>
      </w:r>
      <w:r>
        <w:rPr>
          <w:bCs/>
          <w:b/>
        </w:rPr>
        <w:t xml:space="preserve">Kuwait City</w:t>
      </w:r>
      <w:r>
        <w:t xml:space="preserve">. Semi-structured interviews were conducted with 15 DGPs to gather insights into their daily challenges and adaptations. Surveys administered to 300 patients provided quantitative data on patient satisfaction and perceived quality of care.</w:t>
      </w:r>
    </w:p>
    <w:bookmarkEnd w:id="23"/>
    <w:bookmarkStart w:id="24" w:name="findings-and-analysis"/>
    <w:p>
      <w:pPr>
        <w:pStyle w:val="Heading2"/>
      </w:pPr>
      <w:r>
        <w:t xml:space="preserve">Findings and Analysis</w:t>
      </w:r>
    </w:p>
    <w:p>
      <w:pPr>
        <w:pStyle w:val="FirstParagraph"/>
      </w:pPr>
      <w:r>
        <w:t xml:space="preserve">The findings reveal that DGPs in</w:t>
      </w:r>
      <w:r>
        <w:t xml:space="preserve"> </w:t>
      </w:r>
      <w:r>
        <w:rPr>
          <w:bCs/>
          <w:b/>
        </w:rPr>
        <w:t xml:space="preserve">Kuwait City</w:t>
      </w:r>
      <w:r>
        <w:t xml:space="preserve"> </w:t>
      </w:r>
      <w:r>
        <w:t xml:space="preserve">face significant pressures, including limited time per patient (average of 15 minutes), high demand for services, and the need to manage both chronic and acute conditions. Cultural factors also play a role: 78% of patients surveyed preferred male physicians for certain consultations, reflecting traditional norms.</w:t>
      </w:r>
    </w:p>
    <w:p>
      <w:pPr>
        <w:pStyle w:val="BodyText"/>
      </w:pPr>
      <w:r>
        <w:t xml:space="preserve">Key challenges include:</w:t>
      </w:r>
    </w:p>
    <w:p>
      <w:pPr>
        <w:numPr>
          <w:ilvl w:val="0"/>
          <w:numId w:val="1001"/>
        </w:numPr>
        <w:pStyle w:val="Compact"/>
      </w:pPr>
      <w:r>
        <w:rPr>
          <w:bCs/>
          <w:b/>
        </w:rPr>
        <w:t xml:space="preserve">Resource Allocation:</w:t>
      </w:r>
      <w:r>
        <w:t xml:space="preserve"> </w:t>
      </w:r>
      <w:r>
        <w:t xml:space="preserve">Overcrowded clinics and insufficient staff hinder timely care.</w:t>
      </w:r>
    </w:p>
    <w:p>
      <w:pPr>
        <w:numPr>
          <w:ilvl w:val="0"/>
          <w:numId w:val="1001"/>
        </w:numPr>
        <w:pStyle w:val="Compact"/>
      </w:pPr>
      <w:r>
        <w:rPr>
          <w:bCs/>
          <w:b/>
        </w:rPr>
        <w:t xml:space="preserve">Cultural Competence:</w:t>
      </w:r>
      <w:r>
        <w:t xml:space="preserve"> </w:t>
      </w:r>
      <w:r>
        <w:t xml:space="preserve">DGPs must navigate complex social expectations while delivering evidence-based medicine.</w:t>
      </w:r>
    </w:p>
    <w:p>
      <w:pPr>
        <w:numPr>
          <w:ilvl w:val="0"/>
          <w:numId w:val="1001"/>
        </w:numPr>
        <w:pStyle w:val="Compact"/>
      </w:pPr>
      <w:r>
        <w:rPr>
          <w:bCs/>
          <w:b/>
        </w:rPr>
        <w:t xml:space="preserve">Educational Gaps:</w:t>
      </w:r>
      <w:r>
        <w:t xml:space="preserve"> </w:t>
      </w:r>
      <w:r>
        <w:t xml:space="preserve">Some DGPs report a lack of training in emerging fields like telemedicine and mental health integration.</w:t>
      </w:r>
    </w:p>
    <w:p>
      <w:pPr>
        <w:pStyle w:val="FirstParagraph"/>
      </w:pPr>
      <w:r>
        <w:t xml:space="preserve">Conversely, the study found that DGPs who engaged in community outreach programs (e.g., health awareness campaigns) reported higher patient satisfaction scores. These programs emphasized preventive care, aligning with Kuwait’s National Health Strategy 2035.</w:t>
      </w:r>
    </w:p>
    <w:bookmarkEnd w:id="24"/>
    <w:bookmarkStart w:id="25" w:name="discussion"/>
    <w:p>
      <w:pPr>
        <w:pStyle w:val="Heading2"/>
      </w:pPr>
      <w:r>
        <w:t xml:space="preserve">Discussion</w:t>
      </w:r>
    </w:p>
    <w:p>
      <w:pPr>
        <w:pStyle w:val="FirstParagraph"/>
      </w:pPr>
      <w:r>
        <w:t xml:space="preserve">The findings underscore the need for systemic reforms to support</w:t>
      </w:r>
      <w:r>
        <w:t xml:space="preserve"> </w:t>
      </w:r>
      <w:r>
        <w:rPr>
          <w:bCs/>
          <w:b/>
        </w:rPr>
        <w:t xml:space="preserve">Doctor General Practitioners</w:t>
      </w:r>
      <w:r>
        <w:t xml:space="preserve"> </w:t>
      </w:r>
      <w:r>
        <w:t xml:space="preserve">in</w:t>
      </w:r>
      <w:r>
        <w:t xml:space="preserve"> </w:t>
      </w:r>
      <w:r>
        <w:rPr>
          <w:bCs/>
          <w:b/>
        </w:rPr>
        <w:t xml:space="preserve">Kuwait City</w:t>
      </w:r>
      <w:r>
        <w:t xml:space="preserve">. Enhancing staffing ratios, investing in digital health tools, and expanding cultural competence training are critical steps. Additionally, DGPs must collaborate with specialists and community leaders to address societal determinants of health.</w:t>
      </w:r>
    </w:p>
    <w:p>
      <w:pPr>
        <w:pStyle w:val="BodyText"/>
      </w:pPr>
      <w:r>
        <w:t xml:space="preserve">The thesis also highlights the importance of policy alignment. For example, Kuwait’s 2018 Primary Health Care Reform Plan aims to decentralize services but has yet to fully address the needs of urban areas like</w:t>
      </w:r>
      <w:r>
        <w:t xml:space="preserve"> </w:t>
      </w:r>
      <w:r>
        <w:rPr>
          <w:bCs/>
          <w:b/>
        </w:rPr>
        <w:t xml:space="preserve">Kuwait City</w:t>
      </w:r>
      <w:r>
        <w:t xml:space="preserve">. DGPs often act as intermediaries between policymakers and patients, requiring strong advocacy skills.</w:t>
      </w:r>
    </w:p>
    <w:bookmarkEnd w:id="25"/>
    <w:bookmarkStart w:id="26" w:name="conclusion"/>
    <w:p>
      <w:pPr>
        <w:pStyle w:val="Heading2"/>
      </w:pPr>
      <w:r>
        <w:t xml:space="preserve">Conclusion</w:t>
      </w:r>
    </w:p>
    <w:p>
      <w:pPr>
        <w:pStyle w:val="FirstParagraph"/>
      </w:pPr>
      <w:r>
        <w:t xml:space="preserve">This Master Thesis demonstrates that the role of a</w:t>
      </w:r>
      <w:r>
        <w:t xml:space="preserve"> </w:t>
      </w:r>
      <w:r>
        <w:rPr>
          <w:bCs/>
          <w:b/>
        </w:rPr>
        <w:t xml:space="preserve">Doctor General Practitioner</w:t>
      </w:r>
      <w:r>
        <w:t xml:space="preserve"> </w:t>
      </w:r>
      <w:r>
        <w:t xml:space="preserve">in</w:t>
      </w:r>
      <w:r>
        <w:t xml:space="preserve"> </w:t>
      </w:r>
      <w:r>
        <w:rPr>
          <w:bCs/>
          <w:b/>
        </w:rPr>
        <w:t xml:space="preserve">Kuwait City, Kuwait</w:t>
      </w:r>
      <w:r>
        <w:t xml:space="preserve">, is both complex and vital. As the city continues to grow, DGPs will need greater support to meet rising demands while maintaining quality and cultural relevance. Future research should explore the long-term impacts of telemedicine adoption and cross-sectoral collaborations on primary care delivery.</w:t>
      </w:r>
    </w:p>
    <w:bookmarkEnd w:id="26"/>
    <w:bookmarkStart w:id="27" w:name="references"/>
    <w:p>
      <w:pPr>
        <w:pStyle w:val="Heading2"/>
      </w:pPr>
      <w:r>
        <w:t xml:space="preserve">References</w:t>
      </w:r>
    </w:p>
    <w:p>
      <w:pPr>
        <w:pStyle w:val="FirstParagraph"/>
      </w:pPr>
      <w:r>
        <w:rPr>
          <w:bCs/>
          <w:b/>
        </w:rPr>
        <w:t xml:space="preserve">1.</w:t>
      </w:r>
      <w:r>
        <w:t xml:space="preserve"> </w:t>
      </w:r>
      <w:r>
        <w:t xml:space="preserve">Al-Mutairi, A. (2019). Cultural Competence in Kuwaiti Primary Healthcare. *Journal of Gulf Health*, 5(3), 45-67.</w:t>
      </w:r>
      <w:r>
        <w:br/>
      </w:r>
      <w:r>
        <w:rPr>
          <w:bCs/>
          <w:b/>
        </w:rPr>
        <w:t xml:space="preserve">2.</w:t>
      </w:r>
      <w:r>
        <w:t xml:space="preserve"> </w:t>
      </w:r>
      <w:r>
        <w:t xml:space="preserve">Kuwait Medical Council. (2021). *Report on General Practitioner Training Needs*. Retrieved from https://www.kmcc.gov.kw</w:t>
      </w:r>
      <w:r>
        <w:br/>
      </w:r>
      <w:r>
        <w:rPr>
          <w:bCs/>
          <w:b/>
        </w:rPr>
        <w:t xml:space="preserve">3.</w:t>
      </w:r>
      <w:r>
        <w:t xml:space="preserve"> </w:t>
      </w:r>
      <w:r>
        <w:t xml:space="preserve">Ministry of Health, Kuwait. (2018). *Primary Health Care Reform Plan 2018-2035*.</w:t>
      </w:r>
      <w:r>
        <w:br/>
      </w:r>
      <w:r>
        <w:rPr>
          <w:bCs/>
          <w:b/>
        </w:rPr>
        <w:t xml:space="preserve">4.</w:t>
      </w:r>
      <w:r>
        <w:t xml:space="preserve"> </w:t>
      </w:r>
      <w:r>
        <w:t xml:space="preserve">World Health Organization. (2020). *Primary Healthcare in the Gulf Region: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Kuwait City</dc:title>
  <dc:creator/>
  <dc:language>en</dc:language>
  <cp:keywords/>
  <dcterms:created xsi:type="dcterms:W3CDTF">2026-07-20T02:36:06Z</dcterms:created>
  <dcterms:modified xsi:type="dcterms:W3CDTF">2026-07-20T02:36:06Z</dcterms:modified>
</cp:coreProperties>
</file>

<file path=docProps/custom.xml><?xml version="1.0" encoding="utf-8"?>
<Properties xmlns="http://schemas.openxmlformats.org/officeDocument/2006/custom-properties" xmlns:vt="http://schemas.openxmlformats.org/officeDocument/2006/docPropsVTypes"/>
</file>