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846060b9fda52275d68a174bdab798381a2e74"/>
    <w:p>
      <w:pPr>
        <w:pStyle w:val="Heading1"/>
      </w:pPr>
      <w:r>
        <w:t xml:space="preserve">Master Thesis: The Role of the Doctor General Practitioner in New Zealand's Auckland Region</w:t>
      </w:r>
    </w:p>
    <w:bookmarkStart w:id="20" w:name="abstract"/>
    <w:p>
      <w:pPr>
        <w:pStyle w:val="Heading2"/>
      </w:pPr>
      <w:r>
        <w:t xml:space="preserve">Abstract</w:t>
      </w:r>
    </w:p>
    <w:p>
      <w:pPr>
        <w:pStyle w:val="FirstParagraph"/>
      </w:pPr>
      <w:r>
        <w:t xml:space="preserve">This Master’s thesis explores the critical role of the Doctor General Practitioner (DGP) within New Zealand’s healthcare system, with a focused analysis on Auckland. As a hub for diverse populations and complex health challenges, Auckland presents unique opportunities and obstacles for GPs. The study examines how DGPs contribute to primary care, address public health needs, and navigate systemic constraints in the region. It highlights the importance of integrating cultural competence, technological innovation, and policy alignment to enhance healthcare delivery in Auckland. This research aims to provide actionable insights for policymakers, medical educators, and practicing DGPs in New Zealand.</w:t>
      </w:r>
    </w:p>
    <w:bookmarkEnd w:id="20"/>
    <w:bookmarkStart w:id="21" w:name="introduction"/>
    <w:p>
      <w:pPr>
        <w:pStyle w:val="Heading2"/>
      </w:pPr>
      <w:r>
        <w:t xml:space="preserve">Introduction</w:t>
      </w:r>
    </w:p>
    <w:p>
      <w:pPr>
        <w:pStyle w:val="FirstParagraph"/>
      </w:pPr>
      <w:r>
        <w:t xml:space="preserve">New Zealand’s healthcare system is predominantly public, with General Practitioners (GPs) serving as the first point of contact for patients across the country. In Auckland—the largest city and economic center of New Zealand—DGPs play a pivotal role in addressing health disparities, managing chronic diseases, and supporting underserved communities. This thesis investigates the evolving responsibilities of DGPs in Auckland, emphasizing their significance in achieving equitable healthcare outcomes while adhering to national standards.</w:t>
      </w:r>
    </w:p>
    <w:p>
      <w:pPr>
        <w:pStyle w:val="BodyText"/>
      </w:pPr>
      <w:r>
        <w:t xml:space="preserve">The research is structured around three key themes: (1) the current landscape of primary care in Auckland; (2) challenges faced by DGPs in meeting local health demands; and (3) strategies for optimizing GP services to align with New Zealand’s broader healthcare goals. By focusing on these areas, this study contributes to the discourse on how DGPs can effectively serve as pillars of community health in a rapidly changing sociocultural and economic environment.</w:t>
      </w:r>
    </w:p>
    <w:bookmarkEnd w:id="21"/>
    <w:bookmarkStart w:id="22" w:name="X8eb2156265d91c6e9c7796b73a133479bc433f0"/>
    <w:p>
      <w:pPr>
        <w:pStyle w:val="Heading2"/>
      </w:pPr>
      <w:r>
        <w:t xml:space="preserve">Context of Healthcare in New Zealand and Auckland</w:t>
      </w:r>
    </w:p>
    <w:p>
      <w:pPr>
        <w:pStyle w:val="FirstParagraph"/>
      </w:pPr>
      <w:r>
        <w:t xml:space="preserve">New Zealand’s healthcare system is decentralized, with primary care led by GPs who operate under the umbrella of District Health Boards (DHBs). In Auckland, where the population exceeds 1.6 million and includes significant Māori and Pacific Islander communities, DGPs must address unique health inequities. For instance, rates of diabetes, cardiovascular disease, and mental health disorders are higher in these populations compared to national averages.</w:t>
      </w:r>
    </w:p>
    <w:p>
      <w:pPr>
        <w:pStyle w:val="BodyText"/>
      </w:pPr>
      <w:r>
        <w:t xml:space="preserve">Auckland’s healthcare infrastructure faces pressures from urbanization, an aging population, and a shortage of primary care providers. DGPs in the region often work within multidisciplinary teams to deliver holistic care while advocating for policy reforms that prioritize preventative medicine and early intervention. This context underscores the need for DGPs to be not only skilled clinicians but also community advocates and systems thinkers.</w:t>
      </w:r>
    </w:p>
    <w:bookmarkEnd w:id="22"/>
    <w:bookmarkStart w:id="23" w:name="X46f29334c79dc3eb7fd92ec5b13face9c9b8996"/>
    <w:p>
      <w:pPr>
        <w:pStyle w:val="Heading2"/>
      </w:pPr>
      <w:r>
        <w:t xml:space="preserve">The Role of Doctor General Practitioners in Auckland</w:t>
      </w:r>
    </w:p>
    <w:p>
      <w:pPr>
        <w:pStyle w:val="FirstParagraph"/>
      </w:pPr>
      <w:r>
        <w:t xml:space="preserve">Doctor General Practitioners in Auckland are central to the delivery of primary healthcare services, managing everything from acute illnesses to long-term conditions. Their responsibilities include conducting routine check-ups, diagnosing common ailments, and coordinating referrals to specialists. In a region marked by cultural diversity, DGPs must also navigate complex social determinants of health, such as housing insecurity and limited access to nutritious food.</w:t>
      </w:r>
    </w:p>
    <w:p>
      <w:pPr>
        <w:pStyle w:val="BodyText"/>
      </w:pPr>
      <w:r>
        <w:t xml:space="preserve">A key challenge for DGPs in Auckland is ensuring equitable access to care. Rural areas within the region often struggle with fewer GPs per capita compared to urban centers. Additionally, the integration of digital health tools—such as electronic medical records and telehealth platforms—has become essential for improving efficiency and reducing wait times.</w:t>
      </w:r>
    </w:p>
    <w:bookmarkEnd w:id="23"/>
    <w:bookmarkStart w:id="24" w:name="X0cdb22f365aef6463f84439dd21f4049ed0728a"/>
    <w:p>
      <w:pPr>
        <w:pStyle w:val="Heading2"/>
      </w:pPr>
      <w:r>
        <w:t xml:space="preserve">Challenges Facing Doctor General Practitioners in Auckland</w:t>
      </w:r>
    </w:p>
    <w:p>
      <w:pPr>
        <w:pStyle w:val="FirstParagraph"/>
      </w:pPr>
      <w:r>
        <w:t xml:space="preserve">Despite their critical role, DGPs in Auckland encounter several systemic challenges. These include:</w:t>
      </w:r>
    </w:p>
    <w:p>
      <w:pPr>
        <w:numPr>
          <w:ilvl w:val="0"/>
          <w:numId w:val="1001"/>
        </w:numPr>
        <w:pStyle w:val="Compact"/>
      </w:pPr>
      <w:r>
        <w:rPr>
          <w:bCs/>
          <w:b/>
        </w:rPr>
        <w:t xml:space="preserve">Cultural Competence:</w:t>
      </w:r>
      <w:r>
        <w:t xml:space="preserve"> </w:t>
      </w:r>
      <w:r>
        <w:t xml:space="preserve">Addressing the health needs of Māori and Pacific Islander populations requires tailored approaches that respect cultural practices and language barriers.</w:t>
      </w:r>
    </w:p>
    <w:p>
      <w:pPr>
        <w:numPr>
          <w:ilvl w:val="0"/>
          <w:numId w:val="1001"/>
        </w:numPr>
        <w:pStyle w:val="Compact"/>
      </w:pPr>
      <w:r>
        <w:rPr>
          <w:bCs/>
          <w:b/>
        </w:rPr>
        <w:t xml:space="preserve">Workload and Burnout:</w:t>
      </w:r>
      <w:r>
        <w:t xml:space="preserve"> </w:t>
      </w:r>
      <w:r>
        <w:t xml:space="preserve">High patient volumes, administrative burdens, and limited support staff contribute to burnout among GPs.</w:t>
      </w:r>
    </w:p>
    <w:p>
      <w:pPr>
        <w:numPr>
          <w:ilvl w:val="0"/>
          <w:numId w:val="1001"/>
        </w:numPr>
        <w:pStyle w:val="Compact"/>
      </w:pPr>
      <w:r>
        <w:rPr>
          <w:bCs/>
          <w:b/>
        </w:rPr>
        <w:t xml:space="preserve">Funding Constraints:</w:t>
      </w:r>
      <w:r>
        <w:t xml:space="preserve"> </w:t>
      </w:r>
      <w:r>
        <w:t xml:space="preserve">Public funding for primary care in New Zealand remains under pressure, affecting the capacity of DGPs to provide comprehensive services.</w:t>
      </w:r>
    </w:p>
    <w:p>
      <w:pPr>
        <w:pStyle w:val="FirstParagraph"/>
      </w:pPr>
      <w:r>
        <w:t xml:space="preserve">These challenges highlight the need for targeted interventions, such as increased investment in GP training programs and incentives to retain doctors in underserved areas.</w:t>
      </w:r>
    </w:p>
    <w:bookmarkEnd w:id="24"/>
    <w:bookmarkStart w:id="25" w:name="X7e44d5e631a9ae888105dcb858aab1deb3d4a2e"/>
    <w:p>
      <w:pPr>
        <w:pStyle w:val="Heading2"/>
      </w:pPr>
      <w:r>
        <w:t xml:space="preserve">Opportunities for Innovation and Improvement</w:t>
      </w:r>
    </w:p>
    <w:p>
      <w:pPr>
        <w:pStyle w:val="FirstParagraph"/>
      </w:pPr>
      <w:r>
        <w:t xml:space="preserve">Auckland’s dynamic healthcare environment offers opportunities for DGPs to lead innovation. For example, the use of AI-driven diagnostic tools can aid in early detection of diseases, while community health initiatives can reduce the burden on clinics. Collaborative models between DGPs and local organizations—such as schools or welfare agencies—can also address non-medical factors that impact health outcomes.</w:t>
      </w:r>
    </w:p>
    <w:p>
      <w:pPr>
        <w:pStyle w:val="BodyText"/>
      </w:pPr>
      <w:r>
        <w:t xml:space="preserve">Furthermore, policy reforms that prioritize primary care funding and streamline administrative processes could alleviate some of the pressures faced by DGPs. Training programs focused on cultural competence and digital literacy are equally vital to preparing GPs for the complexities of modern healthcare in Auckland.</w:t>
      </w:r>
    </w:p>
    <w:bookmarkEnd w:id="25"/>
    <w:bookmarkStart w:id="26" w:name="conclusion-and-recommendations"/>
    <w:p>
      <w:pPr>
        <w:pStyle w:val="Heading2"/>
      </w:pPr>
      <w:r>
        <w:t xml:space="preserve">Conclusion and Recommendations</w:t>
      </w:r>
    </w:p>
    <w:p>
      <w:pPr>
        <w:pStyle w:val="FirstParagraph"/>
      </w:pPr>
      <w:r>
        <w:t xml:space="preserve">In conclusion, Doctor General Practitioners are indispensable to the healthcare system in New Zealand’s Auckland region. Their ability to adapt to the region’s diverse needs, technological advancements, and policy shifts will determine the success of future public health initiatives. This thesis recommends that stakeholders prioritize: (1) enhancing cultural competence among GPs; (2) investing in digital health infrastructure; and (3) expanding funding for primary care services in Auckland.</w:t>
      </w:r>
    </w:p>
    <w:p>
      <w:pPr>
        <w:pStyle w:val="BodyText"/>
      </w:pPr>
      <w:r>
        <w:t xml:space="preserve">By addressing these areas, DGPs can continue to serve as the backbone of community health, ensuring equitable and sustainable care for all residents of New Zealand’s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New Zealand Auckland</dc:title>
  <dc:creator/>
  <dc:language>en</dc:language>
  <cp:keywords/>
  <dcterms:created xsi:type="dcterms:W3CDTF">2026-07-23T11:48:36Z</dcterms:created>
  <dcterms:modified xsi:type="dcterms:W3CDTF">2026-07-23T11:48:36Z</dcterms:modified>
</cp:coreProperties>
</file>

<file path=docProps/custom.xml><?xml version="1.0" encoding="utf-8"?>
<Properties xmlns="http://schemas.openxmlformats.org/officeDocument/2006/custom-properties" xmlns:vt="http://schemas.openxmlformats.org/officeDocument/2006/docPropsVTypes"/>
</file>