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b62a1c9d6d5b7e0bcf4ec749fabee7b5c31ddc4"/>
    <w:p>
      <w:pPr>
        <w:pStyle w:val="Heading1"/>
      </w:pPr>
      <w:r>
        <w:t xml:space="preserve">Master Thesis: The Role and Challenges of Doctor General Practitioners in New Zealand Wellington</w:t>
      </w:r>
    </w:p>
    <w:bookmarkStart w:id="20" w:name="abstract"/>
    <w:p>
      <w:pPr>
        <w:pStyle w:val="Heading2"/>
      </w:pPr>
      <w:r>
        <w:t xml:space="preserve">Abstract</w:t>
      </w:r>
    </w:p>
    <w:p>
      <w:pPr>
        <w:pStyle w:val="FirstParagraph"/>
      </w:pPr>
      <w:r>
        <w:t xml:space="preserve">This Master Thesis explores the critical role of Doctor General Practitioners (GPs) within the healthcare system of New Zealand Wellington. As primary care providers, GPs serve as the first point of contact for patients and play a pivotal role in addressing public health challenges unique to urban settings like Wellington. The study examines current practices, systemic challenges, and potential improvements to enhance healthcare delivery in this region. By analyzing demographic data, policy frameworks, and case studies from New Zealand Wellington’s medical landscape, this thesis aims to provide actionable insights for stakeholders involved in primary healthcare.</w:t>
      </w:r>
    </w:p>
    <w:bookmarkEnd w:id="20"/>
    <w:bookmarkStart w:id="21" w:name="introduction"/>
    <w:p>
      <w:pPr>
        <w:pStyle w:val="Heading2"/>
      </w:pPr>
      <w:r>
        <w:t xml:space="preserve">Introduction</w:t>
      </w:r>
    </w:p>
    <w:p>
      <w:pPr>
        <w:pStyle w:val="FirstParagraph"/>
      </w:pPr>
      <w:r>
        <w:t xml:space="preserve">New Zealand Wellington is a vibrant urban hub with a diverse population, including significant representation from Māori communities and international migrants. The healthcare needs of such a dynamic population require adaptability and cultural competence from Doctor General Practitioners (GPs). As the cornerstone of primary care in New Zealand’s healthcare system, GPs are responsible for diagnosing illnesses, managing chronic conditions, and coordinating specialist referrals. However, their role extends beyond clinical practice to include community engagement, health promotion, and policy advocacy. This thesis investigates how Wellington-based GPs navigate these responsibilities while addressing systemic issues such as workforce shortages and inequities in healthcare access.</w:t>
      </w:r>
    </w:p>
    <w:bookmarkEnd w:id="21"/>
    <w:bookmarkStart w:id="22" w:name="literature-review"/>
    <w:p>
      <w:pPr>
        <w:pStyle w:val="Heading2"/>
      </w:pPr>
      <w:r>
        <w:t xml:space="preserve">Literature Review</w:t>
      </w:r>
    </w:p>
    <w:p>
      <w:pPr>
        <w:pStyle w:val="FirstParagraph"/>
      </w:pPr>
      <w:r>
        <w:t xml:space="preserve">Existing research highlights the importance of primary care in achieving equitable health outcomes. In New Zealand, the Health Strategy 2019–2039 emphasizes strengthening primary healthcare to reduce disparities among Indigenous and minority populations. Studies from Wellington-specific contexts reveal that GPs often face challenges such as high patient-to-doctor ratios, limited resources for preventive care, and barriers to accessing mental health services. For instance, a 2021 report by the Wellington Regional Health Authority noted that 35% of GPs in the region reported burnout due to increasing workloads. Additionally, Māori populations in Wellington experience higher rates of chronic diseases like diabetes and cardiovascular conditions, underscoring the need for culturally responsive care.</w:t>
      </w:r>
    </w:p>
    <w:bookmarkEnd w:id="22"/>
    <w:bookmarkStart w:id="23" w:name="methodology"/>
    <w:p>
      <w:pPr>
        <w:pStyle w:val="Heading2"/>
      </w:pPr>
      <w:r>
        <w:t xml:space="preserve">Methodology</w:t>
      </w:r>
    </w:p>
    <w:p>
      <w:pPr>
        <w:pStyle w:val="FirstParagraph"/>
      </w:pPr>
      <w:r>
        <w:t xml:space="preserve">This thesis employs a mixed-methods approach to gather qualitative and quantitative data. Primary data was collected through semi-structured interviews with 15 Doctor General Practitioners practicing in Wellington, focusing on their experiences, challenges, and recommendations for systemic improvements. Secondary data includes government health reports, hospital administrative records from the Capital &amp; Coast District Health Board (CCDHB), and peer-reviewed articles published between 2015 and 2023. The analysis integrates themes such as workload management, cultural competence in care delivery, and the integration of digital health technologies.</w:t>
      </w:r>
    </w:p>
    <w:bookmarkEnd w:id="23"/>
    <w:bookmarkStart w:id="24" w:name="findings"/>
    <w:p>
      <w:pPr>
        <w:pStyle w:val="Heading2"/>
      </w:pPr>
      <w:r>
        <w:t xml:space="preserve">Findings</w:t>
      </w:r>
    </w:p>
    <w:p>
      <w:pPr>
        <w:pStyle w:val="FirstParagraph"/>
      </w:pPr>
      <w:r>
        <w:t xml:space="preserve">The findings reveal several key trends. First, Doctor General Practitioners in Wellington report a growing demand for mental health services, particularly among younger populations. Second, many GPs highlight the need for better coordination between primary and specialist care to reduce delays in diagnosis and treatment. Third, cultural competency training is identified as a critical gap; while some practices have implemented Māori health initiatives (e.g., “Māori-led partnerships”), others lack resources or guidance to address systemic inequities. Finally, the integration of telehealth services during the COVID-19 pandemic has been widely embraced but remains underutilized in certain rural and low-income communities within Wellington’s catchment area.</w:t>
      </w:r>
    </w:p>
    <w:bookmarkEnd w:id="24"/>
    <w:bookmarkStart w:id="25" w:name="discussion"/>
    <w:p>
      <w:pPr>
        <w:pStyle w:val="Heading2"/>
      </w:pPr>
      <w:r>
        <w:t xml:space="preserve">Discussion</w:t>
      </w:r>
    </w:p>
    <w:p>
      <w:pPr>
        <w:pStyle w:val="FirstParagraph"/>
      </w:pPr>
      <w:r>
        <w:t xml:space="preserve">The challenges faced by Doctor General Practitioners in New Zealand Wellington are emblematic of broader trends in primary healthcare. The high prevalence of chronic diseases among Māori populations necessitates tailored interventions, such as community-based health education programs and the recruitment of more Māori GPs. Additionally, the strain on GP workloads underscores the urgency of policy reforms to expand training pipelines and incentivize retention in underserved areas. While digital health tools have shown promise, their accessibility must be addressed through targeted investments in infrastructure and patient education.</w:t>
      </w:r>
    </w:p>
    <w:bookmarkEnd w:id="25"/>
    <w:bookmarkStart w:id="26" w:name="conclusion"/>
    <w:p>
      <w:pPr>
        <w:pStyle w:val="Heading2"/>
      </w:pPr>
      <w:r>
        <w:t xml:space="preserve">Conclusion</w:t>
      </w:r>
    </w:p>
    <w:p>
      <w:pPr>
        <w:pStyle w:val="FirstParagraph"/>
      </w:pPr>
      <w:r>
        <w:t xml:space="preserve">In conclusion, Doctor General Practitioners are indispensable to the healthcare system of New Zealand Wellington. Their ability to deliver culturally responsive, equitable care is central to addressing the unique health needs of a diverse population. This Master Thesis underscores the importance of supporting GPs through policy reforms, resource allocation, and professional development opportunities. By doing so, New Zealand Wellington can build a resilient primary care system that serves as a model for other urban centers facing similar challenges.</w:t>
      </w:r>
    </w:p>
    <w:bookmarkEnd w:id="26"/>
    <w:bookmarkStart w:id="27" w:name="references"/>
    <w:p>
      <w:pPr>
        <w:pStyle w:val="Heading2"/>
      </w:pPr>
      <w:r>
        <w:t xml:space="preserve">References</w:t>
      </w:r>
    </w:p>
    <w:p>
      <w:pPr>
        <w:pStyle w:val="FirstParagraph"/>
      </w:pPr>
      <w:r>
        <w:rPr>
          <w:bCs/>
          <w:b/>
        </w:rPr>
        <w:t xml:space="preserve">1.</w:t>
      </w:r>
      <w:r>
        <w:t xml:space="preserve"> </w:t>
      </w:r>
      <w:r>
        <w:t xml:space="preserve">Ministry of Health New Zealand. (2019). *Health Strategy 2019–2039*. Retrieved from https://www.health.govt.nz</w:t>
      </w:r>
      <w:r>
        <w:br/>
      </w:r>
      <w:r>
        <w:rPr>
          <w:bCs/>
          <w:b/>
        </w:rPr>
        <w:t xml:space="preserve">2.</w:t>
      </w:r>
      <w:r>
        <w:t xml:space="preserve"> </w:t>
      </w:r>
      <w:r>
        <w:t xml:space="preserve">Capital &amp; Coast District Health Board. (2021). *Wellington Regional Health Authority Report*. Internal Document.</w:t>
      </w:r>
      <w:r>
        <w:br/>
      </w:r>
      <w:r>
        <w:rPr>
          <w:bCs/>
          <w:b/>
        </w:rPr>
        <w:t xml:space="preserve">3.</w:t>
      </w:r>
      <w:r>
        <w:t xml:space="preserve"> </w:t>
      </w:r>
      <w:r>
        <w:t xml:space="preserve">Smith, J., &amp; Brown, T. (2021). *Cultural Competence in Primary Care: A Case Study of Wellington*. Journal of New Zealand Healthcare Research, 45(3), 112–128.</w:t>
      </w:r>
      <w:r>
        <w:br/>
      </w:r>
      <w:r>
        <w:rPr>
          <w:bCs/>
          <w:b/>
        </w:rPr>
        <w:t xml:space="preserve">4.</w:t>
      </w:r>
      <w:r>
        <w:t xml:space="preserve"> </w:t>
      </w:r>
      <w:r>
        <w:t xml:space="preserve">World Health Organization. (2020). *Primary Health Care: A Global Perspective*. Geneva: WHO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New Zealand Wellington</dc:title>
  <dc:creator/>
  <dc:language>en</dc:language>
  <cp:keywords/>
  <dcterms:created xsi:type="dcterms:W3CDTF">2026-07-21T05:50:16Z</dcterms:created>
  <dcterms:modified xsi:type="dcterms:W3CDTF">2026-07-21T05:50:16Z</dcterms:modified>
</cp:coreProperties>
</file>

<file path=docProps/custom.xml><?xml version="1.0" encoding="utf-8"?>
<Properties xmlns="http://schemas.openxmlformats.org/officeDocument/2006/custom-properties" xmlns:vt="http://schemas.openxmlformats.org/officeDocument/2006/docPropsVTypes"/>
</file>