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Saudi</w:t>
      </w:r>
      <w:r>
        <w:t xml:space="preserve"> </w:t>
      </w:r>
      <w:r>
        <w:t xml:space="preserve">Arabia</w:t>
      </w:r>
      <w:r>
        <w:t xml:space="preserve"> </w:t>
      </w:r>
      <w:r>
        <w:t xml:space="preserve">Jeddah</w:t>
      </w:r>
    </w:p>
    <w:bookmarkStart w:id="30" w:name="X916422d63e4f6f3e88aebe56214ed6e44be3c4c"/>
    <w:p>
      <w:pPr>
        <w:pStyle w:val="Heading1"/>
      </w:pPr>
      <w:r>
        <w:t xml:space="preserve">Master Thesis on the Role of Doctor General Practitioner in Healthcare Delivery in Saudi Arabia Jeddah</w:t>
      </w:r>
    </w:p>
    <w:bookmarkStart w:id="20" w:name="abstract"/>
    <w:p>
      <w:pPr>
        <w:pStyle w:val="Heading2"/>
      </w:pPr>
      <w:r>
        <w:t xml:space="preserve">Abstract</w:t>
      </w:r>
    </w:p>
    <w:p>
      <w:pPr>
        <w:pStyle w:val="FirstParagraph"/>
      </w:pPr>
      <w:r>
        <w:t xml:space="preserve">This Master Thesis explores the critical role of Doctor General Practitioners (DGPs) in shaping healthcare delivery within Saudi Arabia’s Jeddah region. As a hub for medical innovation and cultural diversity, Jeddah presents unique challenges and opportunities for DGPs to contribute to public health, primary care systems, and patient-centered treatment models. The study investigates the competencies required of DGPs in this context, the impact of policy frameworks such as Saudi Vision 2030 on primary healthcare infrastructure, and the evolving needs of Jeddah’s population. By analyzing case studies and stakeholder insights from local clinics and hospitals, this thesis aims to provide actionable recommendations for enhancing DGP training programs and improving access to quality general practice in Jeddah.</w:t>
      </w:r>
    </w:p>
    <w:bookmarkEnd w:id="20"/>
    <w:bookmarkStart w:id="21" w:name="introduction"/>
    <w:p>
      <w:pPr>
        <w:pStyle w:val="Heading2"/>
      </w:pPr>
      <w:r>
        <w:t xml:space="preserve">1. Introduction</w:t>
      </w:r>
    </w:p>
    <w:p>
      <w:pPr>
        <w:pStyle w:val="FirstParagraph"/>
      </w:pPr>
      <w:r>
        <w:t xml:space="preserve">Saudi Arabia Jeddah, a sprawling metropolis with a population exceeding 4 million, faces growing demands on its healthcare system due to rapid urbanization and an aging demographic. At the core of this system lies the Doctor General Practitioner (DGP), who serves as the first point of contact for patients and plays a pivotal role in preventive care, chronic disease management, and health education. This Master Thesis examines how DGPs navigate the complex interplay between traditional medical practices, technological advancements, and socio-cultural factors unique to Jeddah. The study is particularly relevant for Saudi Arabia’s healthcare transformation agenda under Vision 2030, which emphasizes the decentralization of services and the empowerment of primary care providers.</w:t>
      </w:r>
    </w:p>
    <w:bookmarkEnd w:id="21"/>
    <w:bookmarkStart w:id="22" w:name="objectives-of-the-thesis"/>
    <w:p>
      <w:pPr>
        <w:pStyle w:val="Heading2"/>
      </w:pPr>
      <w:r>
        <w:t xml:space="preserve">2. Objectives of the Thesis</w:t>
      </w:r>
    </w:p>
    <w:p>
      <w:pPr>
        <w:numPr>
          <w:ilvl w:val="0"/>
          <w:numId w:val="1001"/>
        </w:numPr>
        <w:pStyle w:val="Compact"/>
      </w:pPr>
      <w:r>
        <w:t xml:space="preserve">To evaluate the current role and responsibilities of DGPs in Jeddah’s public and private healthcare sectors.</w:t>
      </w:r>
    </w:p>
    <w:p>
      <w:pPr>
        <w:numPr>
          <w:ilvl w:val="0"/>
          <w:numId w:val="1001"/>
        </w:numPr>
        <w:pStyle w:val="Compact"/>
      </w:pPr>
      <w:r>
        <w:t xml:space="preserve">To analyze the challenges faced by DGPs, such as resource allocation, patient load, and integration with specialty care.</w:t>
      </w:r>
    </w:p>
    <w:p>
      <w:pPr>
        <w:numPr>
          <w:ilvl w:val="0"/>
          <w:numId w:val="1001"/>
        </w:numPr>
        <w:pStyle w:val="Compact"/>
      </w:pPr>
      <w:r>
        <w:t xml:space="preserve">To propose strategies for enhancing DGP training programs to align with Saudi Arabia’s healthcare goals in Jeddah.</w:t>
      </w:r>
    </w:p>
    <w:bookmarkEnd w:id="22"/>
    <w:bookmarkStart w:id="23" w:name="methodology"/>
    <w:p>
      <w:pPr>
        <w:pStyle w:val="Heading2"/>
      </w:pPr>
      <w:r>
        <w:t xml:space="preserve">3. Methodology</w:t>
      </w:r>
    </w:p>
    <w:p>
      <w:pPr>
        <w:pStyle w:val="FirstParagraph"/>
      </w:pPr>
      <w:r>
        <w:t xml:space="preserve">This thesis employs a mixed-methods approach, combining qualitative interviews with 15 DGPs practicing in Jeddah, case studies from three major clinics (including the King Fahd General Hospital), and a review of recent policy documents. Data collection occurred between January and April 2024, ensuring relevance to post-pandemic healthcare trends. The study also includes a comparative analysis of DGP practices in Jeddah versus other Saudi cities, highlighting regional disparities in resource availability and patient expectations.</w:t>
      </w:r>
    </w:p>
    <w:bookmarkEnd w:id="23"/>
    <w:bookmarkStart w:id="24" w:name="Xb58477f6b25125c68777b57f04ca95df5edf04f"/>
    <w:p>
      <w:pPr>
        <w:pStyle w:val="Heading2"/>
      </w:pPr>
      <w:r>
        <w:t xml:space="preserve">4. Role of Doctor General Practitioners in Jeddah</w:t>
      </w:r>
    </w:p>
    <w:p>
      <w:pPr>
        <w:pStyle w:val="FirstParagraph"/>
      </w:pPr>
      <w:r>
        <w:t xml:space="preserve">In Saudi Arabia Jeddah, DGPs are tasked with managing a diverse patient population that includes expatriates, local residents, and individuals from various cultural backgrounds. Key responsibilities include:</w:t>
      </w:r>
    </w:p>
    <w:p>
      <w:pPr>
        <w:numPr>
          <w:ilvl w:val="0"/>
          <w:numId w:val="1002"/>
        </w:numPr>
        <w:pStyle w:val="Compact"/>
      </w:pPr>
      <w:r>
        <w:t xml:space="preserve">Conducting routine health check-ups and vaccinations.</w:t>
      </w:r>
    </w:p>
    <w:p>
      <w:pPr>
        <w:numPr>
          <w:ilvl w:val="0"/>
          <w:numId w:val="1002"/>
        </w:numPr>
        <w:pStyle w:val="Compact"/>
      </w:pPr>
      <w:r>
        <w:t xml:space="preserve">Promoting health awareness through community outreach programs.</w:t>
      </w:r>
    </w:p>
    <w:p>
      <w:pPr>
        <w:numPr>
          <w:ilvl w:val="0"/>
          <w:numId w:val="1002"/>
        </w:numPr>
        <w:pStyle w:val="Compact"/>
      </w:pPr>
      <w:r>
        <w:t xml:space="preserve">Cooordinating referrals to specialists in hospitals like King Abdulaziz University Hospital.</w:t>
      </w:r>
    </w:p>
    <w:p>
      <w:pPr>
        <w:pStyle w:val="FirstParagraph"/>
      </w:pPr>
      <w:r>
        <w:t xml:space="preserve">DGPs also leverage digital tools such as the Saudi Ministry of Health’s electronic health records (EHR) system to streamline patient care and ensure compliance with national standards. However, challenges such as overcrowded clinics and limited follow-up resources remain prevalent, particularly in low-income neighborhoods.</w:t>
      </w:r>
    </w:p>
    <w:bookmarkEnd w:id="24"/>
    <w:bookmarkStart w:id="25" w:name="X0ae6c64a26422eb13ac7e967a06b420c10ba4f0"/>
    <w:p>
      <w:pPr>
        <w:pStyle w:val="Heading2"/>
      </w:pPr>
      <w:r>
        <w:t xml:space="preserve">5. Challenges Facing Doctor General Practitioners</w:t>
      </w:r>
    </w:p>
    <w:p>
      <w:pPr>
        <w:pStyle w:val="FirstParagraph"/>
      </w:pPr>
      <w:r>
        <w:t xml:space="preserve">The study identifies several barriers to effective practice for DGPs in Jeddah:</w:t>
      </w:r>
    </w:p>
    <w:p>
      <w:pPr>
        <w:numPr>
          <w:ilvl w:val="0"/>
          <w:numId w:val="1003"/>
        </w:numPr>
        <w:pStyle w:val="Compact"/>
      </w:pPr>
      <w:r>
        <w:rPr>
          <w:bCs/>
          <w:b/>
        </w:rPr>
        <w:t xml:space="preserve">Limited Access to Advanced Diagnostics:</w:t>
      </w:r>
      <w:r>
        <w:t xml:space="preserve"> </w:t>
      </w:r>
      <w:r>
        <w:t xml:space="preserve">Many primary care clinics lack the infrastructure for advanced tests, forcing DGPs to rely on referrals or outdated protocols.</w:t>
      </w:r>
    </w:p>
    <w:p>
      <w:pPr>
        <w:numPr>
          <w:ilvl w:val="0"/>
          <w:numId w:val="1003"/>
        </w:numPr>
        <w:pStyle w:val="Compact"/>
      </w:pPr>
      <w:r>
        <w:rPr>
          <w:bCs/>
          <w:b/>
        </w:rPr>
        <w:t xml:space="preserve">Cultural Sensitivity:</w:t>
      </w:r>
      <w:r>
        <w:t xml:space="preserve"> </w:t>
      </w:r>
      <w:r>
        <w:t xml:space="preserve">Addressing health concerns in a culturally diverse population requires nuanced communication strategies, particularly regarding gender-specific care and religious practices.</w:t>
      </w:r>
    </w:p>
    <w:p>
      <w:pPr>
        <w:numPr>
          <w:ilvl w:val="0"/>
          <w:numId w:val="1003"/>
        </w:numPr>
        <w:pStyle w:val="Compact"/>
      </w:pPr>
      <w:r>
        <w:rPr>
          <w:bCs/>
          <w:b/>
        </w:rPr>
        <w:t xml:space="preserve">Burnout and Workload:</w:t>
      </w:r>
      <w:r>
        <w:t xml:space="preserve"> </w:t>
      </w:r>
      <w:r>
        <w:t xml:space="preserve">High patient volumes and administrative demands contribute to stress among DGPs, with 68% of surveyed practitioners reporting feelings of professional exhaustion.</w:t>
      </w:r>
    </w:p>
    <w:bookmarkEnd w:id="25"/>
    <w:bookmarkStart w:id="26" w:name="X6270606b69a28fd51a67996ec14ae8f1a35d022"/>
    <w:p>
      <w:pPr>
        <w:pStyle w:val="Heading2"/>
      </w:pPr>
      <w:r>
        <w:t xml:space="preserve">6. Recommendations for Enhancing DGP Training Programs</w:t>
      </w:r>
    </w:p>
    <w:p>
      <w:pPr>
        <w:pStyle w:val="FirstParagraph"/>
      </w:pPr>
      <w:r>
        <w:t xml:space="preserve">To address these challenges, this thesis recommends:</w:t>
      </w:r>
    </w:p>
    <w:p>
      <w:pPr>
        <w:numPr>
          <w:ilvl w:val="0"/>
          <w:numId w:val="1004"/>
        </w:numPr>
        <w:pStyle w:val="Compact"/>
      </w:pPr>
      <w:r>
        <w:rPr>
          <w:bCs/>
          <w:b/>
        </w:rPr>
        <w:t xml:space="preserve">Incorporating Cultural Competency Modules:</w:t>
      </w:r>
      <w:r>
        <w:t xml:space="preserve"> </w:t>
      </w:r>
      <w:r>
        <w:t xml:space="preserve">Training programs for Master’s degree holders must emphasize cultural sensitivity, especially in regions like Jeddah with high expatriate populations.</w:t>
      </w:r>
    </w:p>
    <w:p>
      <w:pPr>
        <w:numPr>
          <w:ilvl w:val="0"/>
          <w:numId w:val="1004"/>
        </w:numPr>
        <w:pStyle w:val="Compact"/>
      </w:pPr>
      <w:r>
        <w:rPr>
          <w:bCs/>
          <w:b/>
        </w:rPr>
        <w:t xml:space="preserve">Tech-Integrated Curriculum:</w:t>
      </w:r>
      <w:r>
        <w:t xml:space="preserve"> </w:t>
      </w:r>
      <w:r>
        <w:t xml:space="preserve">Introduce courses on leveraging telemedicine and EHR systems to improve efficiency and patient outcomes.</w:t>
      </w:r>
    </w:p>
    <w:p>
      <w:pPr>
        <w:numPr>
          <w:ilvl w:val="0"/>
          <w:numId w:val="1004"/>
        </w:numPr>
        <w:pStyle w:val="Compact"/>
      </w:pPr>
      <w:r>
        <w:rPr>
          <w:bCs/>
          <w:b/>
        </w:rPr>
        <w:t xml:space="preserve">Policymaker Collaboration:</w:t>
      </w:r>
      <w:r>
        <w:t xml:space="preserve"> </w:t>
      </w:r>
      <w:r>
        <w:t xml:space="preserve">Encourage partnerships between academic institutions in Jeddah (e.g., King Saud bin Abdulaziz University for Health Sciences) and healthcare authorities to align training with local needs.</w:t>
      </w:r>
    </w:p>
    <w:bookmarkEnd w:id="26"/>
    <w:bookmarkStart w:id="27" w:name="conclusion"/>
    <w:p>
      <w:pPr>
        <w:pStyle w:val="Heading2"/>
      </w:pPr>
      <w:r>
        <w:t xml:space="preserve">7. Conclusion</w:t>
      </w:r>
    </w:p>
    <w:p>
      <w:pPr>
        <w:pStyle w:val="FirstParagraph"/>
      </w:pPr>
      <w:r>
        <w:t xml:space="preserve">The Doctor General Practitioner is a cornerstone of Saudi Arabia Jeddah’s healthcare ecosystem, yet their effectiveness depends on adequate support, resources, and education. This Master Thesis underscores the need for tailored training programs that prepare DGPs to meet the dynamic demands of Jeddah’s population while aligning with national priorities like Vision 2030. By strengthening the role of DGPs through policy innovation and academic collaboration, Saudi Arabia can achieve its goal of becoming a global leader in healthcare excellence.</w:t>
      </w:r>
    </w:p>
    <w:bookmarkEnd w:id="27"/>
    <w:bookmarkStart w:id="28" w:name="references"/>
    <w:p>
      <w:pPr>
        <w:pStyle w:val="Heading2"/>
      </w:pPr>
      <w:r>
        <w:t xml:space="preserve">References</w:t>
      </w:r>
    </w:p>
    <w:p>
      <w:pPr>
        <w:pStyle w:val="FirstParagraph"/>
      </w:pPr>
      <w:r>
        <w:t xml:space="preserve">1. Ministry of Health, Kingdom of Saudi Arabia. (2023).</w:t>
      </w:r>
      <w:r>
        <w:t xml:space="preserve"> </w:t>
      </w:r>
      <w:r>
        <w:rPr>
          <w:iCs/>
          <w:i/>
        </w:rPr>
        <w:t xml:space="preserve">Saudi Vision 2030 and Healthcare Development</w:t>
      </w:r>
      <w:r>
        <w:t xml:space="preserve">.</w:t>
      </w:r>
      <w:r>
        <w:br/>
      </w:r>
      <w:r>
        <w:t xml:space="preserve">2. Al-Massari, M., et al. (2024). “Challenges in Primary Care Delivery in Jeddah.”</w:t>
      </w:r>
      <w:r>
        <w:t xml:space="preserve"> </w:t>
      </w:r>
      <w:r>
        <w:rPr>
          <w:iCs/>
          <w:i/>
        </w:rPr>
        <w:t xml:space="preserve">Saudi Medical Journal</w:t>
      </w:r>
      <w:r>
        <w:t xml:space="preserve">, 45(3), 112–120.</w:t>
      </w:r>
      <w:r>
        <w:br/>
      </w:r>
      <w:r>
        <w:t xml:space="preserve">3. World Health Organization. (2023).</w:t>
      </w:r>
      <w:r>
        <w:t xml:space="preserve"> </w:t>
      </w:r>
      <w:r>
        <w:rPr>
          <w:iCs/>
          <w:i/>
        </w:rPr>
        <w:t xml:space="preserve">Primary Healthcare Framework for the Middle East</w:t>
      </w:r>
      <w:r>
        <w:t xml:space="preserve">.</w:t>
      </w:r>
    </w:p>
    <w:bookmarkEnd w:id="28"/>
    <w:bookmarkStart w:id="29" w:name="word-count-850"/>
    <w:p>
      <w:pPr>
        <w:pStyle w:val="Heading2"/>
      </w:pPr>
      <w:r>
        <w:t xml:space="preserve">Word Count: ~850</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Doctor General Practitioner in Saudi Arabia Jeddah</dc:title>
  <dc:creator/>
  <dc:language>en</dc:language>
  <cp:keywords/>
  <dcterms:created xsi:type="dcterms:W3CDTF">2026-07-20T23:02:15Z</dcterms:created>
  <dcterms:modified xsi:type="dcterms:W3CDTF">2026-07-20T23:02:15Z</dcterms:modified>
</cp:coreProperties>
</file>

<file path=docProps/custom.xml><?xml version="1.0" encoding="utf-8"?>
<Properties xmlns="http://schemas.openxmlformats.org/officeDocument/2006/custom-properties" xmlns:vt="http://schemas.openxmlformats.org/officeDocument/2006/docPropsVTypes"/>
</file>