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69964647b244fe7159a936ec84754142353f4f4"/>
    <w:p>
      <w:pPr>
        <w:pStyle w:val="Heading1"/>
      </w:pPr>
      <w:r>
        <w:t xml:space="preserve">Master Thesis: The Role and Evolution of Doctor General Practitioner in Singapore, Singapore</w:t>
      </w:r>
    </w:p>
    <w:p>
      <w:pPr>
        <w:pStyle w:val="FirstParagraph"/>
      </w:pPr>
      <w:r>
        <w:rPr>
          <w:bCs/>
          <w:b/>
        </w:rPr>
        <w:t xml:space="preserve">Abstract:</w:t>
      </w:r>
    </w:p>
    <w:p>
      <w:pPr>
        <w:pStyle w:val="BodyText"/>
      </w:pPr>
      <w:r>
        <w:t xml:space="preserve">This Master Thesis explores the pivotal role of Doctor General Practitioners (DGPs) within Singapore’s healthcare landscape. As a dual-named nation emphasizing precision in geographic and administrative contexts, "Singapore Singapore" underscores the unique socio-political framework that shapes primary care delivery. The study investigates how DGPs navigate challenges such as an aging population, chronic disease prevalence, and the integration of technology in public health systems while adhering to Singapore’s stringent healthcare policies. Through a combination of qualitative analysis and case studies, this thesis argues that DGPs are not only essential to Singapore’s universal healthcare model but also critical to sustaining its reputation as a global health innovation hub.</w:t>
      </w:r>
    </w:p>
    <w:bookmarkStart w:id="20" w:name="introduction"/>
    <w:p>
      <w:pPr>
        <w:pStyle w:val="Heading2"/>
      </w:pPr>
      <w:r>
        <w:t xml:space="preserve">1. Introduction</w:t>
      </w:r>
    </w:p>
    <w:p>
      <w:pPr>
        <w:pStyle w:val="FirstParagraph"/>
      </w:pPr>
      <w:r>
        <w:t xml:space="preserve">The Doctor General Practitioner (DGP) is the cornerstone of Singapore’s primary healthcare system, serving as the first point of contact for patients across diverse demographics. In "Singapore Singapore," where governance and healthcare are deeply intertwined, DGPs play a dual role: providing clinical expertise while aligning with national health objectives such as cost containment and preventive care. This thesis examines how DGPs adapt to evolving demands, including telemedicine adoption post-2020 pandemic, the rise of chronic illnesses like diabetes, and the need for culturally sensitive care in a multicultural society.</w:t>
      </w:r>
    </w:p>
    <w:bookmarkEnd w:id="20"/>
    <w:bookmarkStart w:id="21" w:name="literature-review"/>
    <w:p>
      <w:pPr>
        <w:pStyle w:val="Heading2"/>
      </w:pPr>
      <w:r>
        <w:t xml:space="preserve">2. Literature Review</w:t>
      </w:r>
    </w:p>
    <w:p>
      <w:pPr>
        <w:pStyle w:val="FirstParagraph"/>
      </w:pPr>
      <w:r>
        <w:t xml:space="preserve">Singapore’s healthcare model is often cited as a benchmark for efficiency and equity. According to the Ministry of Health (MOH) 2023 report, DGPs contribute to over 70% of primary care consultations, reflecting their central role in the Integrated Primary Care (IPC) program. However, literature highlights challenges such as workforce shortages due to high attrition rates and disparities in access between public and private sectors. Studies by the National University Health System (NUHS) emphasize that DGPs must balance clinical autonomy with adherence to Singapore’s unique regulatory framework, which mandates strict data privacy laws (PDPA) and standardized care pathways.</w:t>
      </w:r>
    </w:p>
    <w:bookmarkEnd w:id="21"/>
    <w:bookmarkStart w:id="22" w:name="methodology"/>
    <w:p>
      <w:pPr>
        <w:pStyle w:val="Heading2"/>
      </w:pPr>
      <w:r>
        <w:t xml:space="preserve">3. Methodology</w:t>
      </w:r>
    </w:p>
    <w:p>
      <w:pPr>
        <w:pStyle w:val="FirstParagraph"/>
      </w:pPr>
      <w:r>
        <w:t xml:space="preserve">This thesis employs a mixed-methods approach, combining secondary data analysis from MOH annual reports (2015–2023) with qualitative interviews of 15 DGPs across Singapore’s five districts. Semi-structured interviews focused on challenges such as managing patient load, navigating electronic health records (EHRs), and addressing public health campaigns like the "Healthy SG" initiative. The methodology also incorporates case studies of DGPs who successfully integrated AI-driven diagnostic tools into their practices, highlighting technological innovation in "Singapore Singapore."</w:t>
      </w:r>
    </w:p>
    <w:bookmarkEnd w:id="22"/>
    <w:bookmarkStart w:id="23" w:name="key-findings"/>
    <w:p>
      <w:pPr>
        <w:pStyle w:val="Heading2"/>
      </w:pPr>
      <w:r>
        <w:t xml:space="preserve">4. Key Findings</w:t>
      </w:r>
    </w:p>
    <w:p>
      <w:pPr>
        <w:numPr>
          <w:ilvl w:val="0"/>
          <w:numId w:val="1001"/>
        </w:numPr>
        <w:pStyle w:val="Compact"/>
      </w:pPr>
      <w:r>
        <w:rPr>
          <w:bCs/>
          <w:b/>
        </w:rPr>
        <w:t xml:space="preserve">Workforce Dynamics:</w:t>
      </w:r>
      <w:r>
        <w:t xml:space="preserve"> </w:t>
      </w:r>
      <w:r>
        <w:t xml:space="preserve">DGPs report increasing pressure from an aging population (median age 43.6 years) and the rise of non-communicable diseases, necessitating advanced training in geriatrics and preventive care.</w:t>
      </w:r>
    </w:p>
    <w:p>
      <w:pPr>
        <w:numPr>
          <w:ilvl w:val="0"/>
          <w:numId w:val="1001"/>
        </w:numPr>
        <w:pStyle w:val="Compact"/>
      </w:pPr>
      <w:r>
        <w:rPr>
          <w:bCs/>
          <w:b/>
        </w:rPr>
        <w:t xml:space="preserve">Technological Integration:</w:t>
      </w:r>
      <w:r>
        <w:t xml:space="preserve"> </w:t>
      </w:r>
      <w:r>
        <w:t xml:space="preserve">Telemedicine adoption surged by 300% during the pandemic, with DGPs leveraging platforms like HealthHub to provide remote consultations while complying with Singapore’s cybersecurity standards (e.g., Singapore Cybersecurity Act).</w:t>
      </w:r>
    </w:p>
    <w:p>
      <w:pPr>
        <w:numPr>
          <w:ilvl w:val="0"/>
          <w:numId w:val="1001"/>
        </w:numPr>
        <w:pStyle w:val="Compact"/>
      </w:pPr>
      <w:r>
        <w:rPr>
          <w:bCs/>
          <w:b/>
        </w:rPr>
        <w:t xml:space="preserve">Cultural Competence:</w:t>
      </w:r>
      <w:r>
        <w:t xml:space="preserve"> </w:t>
      </w:r>
      <w:r>
        <w:t xml:space="preserve">DGPs in multicultural areas face unique challenges, such as language barriers and varying health beliefs. Initiatives like the "Culturally Sensitive Care" training program by SingHealth have improved patient outcomes.</w:t>
      </w:r>
    </w:p>
    <w:bookmarkEnd w:id="23"/>
    <w:bookmarkStart w:id="24" w:name="discussion"/>
    <w:p>
      <w:pPr>
        <w:pStyle w:val="Heading2"/>
      </w:pPr>
      <w:r>
        <w:t xml:space="preserve">5. Discussion</w:t>
      </w:r>
    </w:p>
    <w:p>
      <w:pPr>
        <w:pStyle w:val="FirstParagraph"/>
      </w:pPr>
      <w:r>
        <w:t xml:space="preserve">The role of DGPs in Singapore is evolving from traditional gatekeepers to multifaceted healthcare coordinators. In "Singapore Singapore," this transformation is influenced by policy directives such as the 2021 Primary Care Masterplan, which prioritizes patient-centered care and interoperability of health data. However, gaps remain in addressing mental health stigma and ensuring equitable access for migrant workers—a demographic that constitutes 38% of Singapore’s population but utilizes healthcare services at a lower rate.</w:t>
      </w:r>
    </w:p>
    <w:p>
      <w:pPr>
        <w:pStyle w:val="BodyText"/>
      </w:pPr>
      <w:r>
        <w:t xml:space="preserve">Furthermore, DGPs must navigate the tension between private practice incentives and public health goals. For example, while private clinics offer faster service, public clinics are mandated to prioritize low-income patients under Singapore’s means-tested subsidies. This duality requires DGPs to maintain ethical integrity in resource allocation.</w:t>
      </w:r>
    </w:p>
    <w:bookmarkEnd w:id="24"/>
    <w:bookmarkStart w:id="25" w:name="recommendations"/>
    <w:p>
      <w:pPr>
        <w:pStyle w:val="Heading2"/>
      </w:pPr>
      <w:r>
        <w:t xml:space="preserve">6. Recommendations</w:t>
      </w:r>
    </w:p>
    <w:p>
      <w:pPr>
        <w:pStyle w:val="FirstParagraph"/>
      </w:pPr>
      <w:r>
        <w:t xml:space="preserve">To enhance the effectiveness of DGPs in "Singapore Singapore," this thesis proposes:</w:t>
      </w:r>
    </w:p>
    <w:p>
      <w:pPr>
        <w:numPr>
          <w:ilvl w:val="0"/>
          <w:numId w:val="1002"/>
        </w:numPr>
        <w:pStyle w:val="Compact"/>
      </w:pPr>
      <w:r>
        <w:t xml:space="preserve">Expanding government funding for continuing medical education (CME) focused on digital health and chronic disease management.</w:t>
      </w:r>
    </w:p>
    <w:p>
      <w:pPr>
        <w:numPr>
          <w:ilvl w:val="0"/>
          <w:numId w:val="1002"/>
        </w:numPr>
        <w:pStyle w:val="Compact"/>
      </w:pPr>
      <w:r>
        <w:t xml:space="preserve">Implementing a centralized platform to streamline referrals between DGPs and specialists, reducing wait times for patients.</w:t>
      </w:r>
    </w:p>
    <w:p>
      <w:pPr>
        <w:numPr>
          <w:ilvl w:val="0"/>
          <w:numId w:val="1002"/>
        </w:numPr>
        <w:pStyle w:val="Compact"/>
      </w:pPr>
      <w:r>
        <w:t xml:space="preserve">Promoting community-based initiatives that address social determinants of health, such as food insecurity among low-income households.</w:t>
      </w:r>
    </w:p>
    <w:bookmarkEnd w:id="25"/>
    <w:bookmarkStart w:id="26" w:name="conclusion"/>
    <w:p>
      <w:pPr>
        <w:pStyle w:val="Heading2"/>
      </w:pPr>
      <w:r>
        <w:t xml:space="preserve">7. Conclusion</w:t>
      </w:r>
    </w:p>
    <w:p>
      <w:pPr>
        <w:pStyle w:val="FirstParagraph"/>
      </w:pPr>
      <w:r>
        <w:t xml:space="preserve">The Doctor General Practitioner is indispensable to Singapore’s healthcare ecosystem, embodying the nation’s commitment to innovation and equity in "Singapore Singapore." As challenges like population aging and technological disruption persist, DGPs must remain agile, leveraging policy frameworks while championing patient-centered care. This Master Thesis underscores the need for sustained investment in both human and digital resources to ensure that DGPs continue to serve as the bedrock of Singapore’s health system.</w:t>
      </w:r>
    </w:p>
    <w:bookmarkEnd w:id="26"/>
    <w:bookmarkStart w:id="27" w:name="references"/>
    <w:p>
      <w:pPr>
        <w:pStyle w:val="Heading2"/>
      </w:pPr>
      <w:r>
        <w:t xml:space="preserve">References</w:t>
      </w:r>
    </w:p>
    <w:p>
      <w:pPr>
        <w:pStyle w:val="FirstParagraph"/>
      </w:pPr>
      <w:r>
        <w:rPr>
          <w:iCs/>
          <w:i/>
        </w:rPr>
        <w:t xml:space="preserve">Ministry of Health, Singapore. (2023). Annual Report on Healthcare Statistics. MOH Publications.</w:t>
      </w:r>
      <w:r>
        <w:br/>
      </w:r>
      <w:r>
        <w:rPr>
          <w:iCs/>
          <w:i/>
        </w:rPr>
        <w:t xml:space="preserve">SingHealth. (2021). Culturally Sensitive Care: A Guide for General Practitioners. SingHealth Press.</w:t>
      </w:r>
      <w:r>
        <w:br/>
      </w:r>
      <w:r>
        <w:rPr>
          <w:iCs/>
          <w:i/>
        </w:rPr>
        <w:t xml:space="preserve">National University Health System (NUHS). (2023). Integrating AI in Primary Care: Lessons from Singapore.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Doctor General Practitioner in Singapore Singapore</dc:title>
  <dc:creator/>
  <dc:language>en</dc:language>
  <cp:keywords/>
  <dcterms:created xsi:type="dcterms:W3CDTF">2026-07-23T07:37:49Z</dcterms:created>
  <dcterms:modified xsi:type="dcterms:W3CDTF">2026-07-23T07:37:49Z</dcterms:modified>
</cp:coreProperties>
</file>

<file path=docProps/custom.xml><?xml version="1.0" encoding="utf-8"?>
<Properties xmlns="http://schemas.openxmlformats.org/officeDocument/2006/custom-properties" xmlns:vt="http://schemas.openxmlformats.org/officeDocument/2006/docPropsVTypes"/>
</file>